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F5A" w:rsidRDefault="00661F5A" w:rsidP="00661F5A">
      <w:pPr>
        <w:spacing w:after="0" w:line="240" w:lineRule="auto"/>
        <w:ind w:firstLine="1020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Wołomin, dnia </w:t>
      </w:r>
      <w:r>
        <w:rPr>
          <w:rFonts w:ascii="Times New Roman" w:eastAsia="Calibri" w:hAnsi="Times New Roman" w:cs="Times New Roman"/>
          <w:sz w:val="24"/>
          <w:szCs w:val="24"/>
        </w:rPr>
        <w:t>13 października</w:t>
      </w:r>
      <w:r>
        <w:rPr>
          <w:rFonts w:ascii="Times New Roman" w:eastAsia="Calibri" w:hAnsi="Times New Roman" w:cs="Times New Roman"/>
          <w:sz w:val="24"/>
          <w:szCs w:val="24"/>
        </w:rPr>
        <w:t xml:space="preserve"> 2015 r.</w:t>
      </w:r>
    </w:p>
    <w:p w:rsidR="00661F5A" w:rsidRDefault="00661F5A" w:rsidP="00661F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WGN.6840.1.14</w:t>
      </w:r>
      <w:r>
        <w:rPr>
          <w:rFonts w:ascii="Times New Roman" w:eastAsia="Calibri" w:hAnsi="Times New Roman" w:cs="Times New Roman"/>
          <w:sz w:val="24"/>
          <w:szCs w:val="24"/>
        </w:rPr>
        <w:t>.2015.MW</w:t>
      </w:r>
    </w:p>
    <w:p w:rsidR="00661F5A" w:rsidRDefault="00661F5A" w:rsidP="00661F5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661F5A" w:rsidRDefault="00661F5A" w:rsidP="00661F5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Wykaz nieruchomości przeznaczonych do sprzedaży.</w:t>
      </w:r>
    </w:p>
    <w:p w:rsidR="00661F5A" w:rsidRDefault="00661F5A" w:rsidP="00661F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Na podstawie art. 35 ust. 1 ustawy z dnia 21 sierpnia 1997 roku o gospodarce nieruchomościami (Dz. U. z 2015 r. poz. 782 ze zm.) Starosta Wołomiński, podaje do publicznej wiadomości wykaz nieruchomości stanowiących własność Skarbu Państwa przeznaczonych do sprzedaży.</w:t>
      </w:r>
    </w:p>
    <w:p w:rsidR="00661F5A" w:rsidRDefault="00661F5A" w:rsidP="00661F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44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1701"/>
        <w:gridCol w:w="2409"/>
        <w:gridCol w:w="3261"/>
        <w:gridCol w:w="1701"/>
        <w:gridCol w:w="2410"/>
      </w:tblGrid>
      <w:tr w:rsidR="00661F5A" w:rsidTr="00EE5F32">
        <w:trPr>
          <w:trHeight w:val="122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F5A" w:rsidRDefault="00661F5A" w:rsidP="004F24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F5A" w:rsidRDefault="00661F5A" w:rsidP="004F24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Oznaczenie nieruchomości według ewidencji gruntów i księgi wieczystej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F5A" w:rsidRDefault="00661F5A" w:rsidP="004F24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Powierzchnia nieruchomości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F5A" w:rsidRDefault="00661F5A" w:rsidP="004F24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Opis nieruchomości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F5A" w:rsidRDefault="00661F5A" w:rsidP="004F24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Przeznaczenie nieruchomości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F5A" w:rsidRDefault="00661F5A" w:rsidP="004F24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Cena nieruchomości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F5A" w:rsidRDefault="00661F5A" w:rsidP="004F24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Forma zbycia</w:t>
            </w:r>
          </w:p>
        </w:tc>
      </w:tr>
      <w:tr w:rsidR="00661F5A" w:rsidTr="00EE5F32">
        <w:trPr>
          <w:trHeight w:val="256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F5A" w:rsidRDefault="00661F5A" w:rsidP="004F24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F5A" w:rsidRDefault="00661F5A" w:rsidP="00D036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Działka nr ew. </w:t>
            </w:r>
            <w:r w:rsidR="00D03656">
              <w:rPr>
                <w:rFonts w:ascii="Times New Roman" w:eastAsia="Calibri" w:hAnsi="Times New Roman" w:cs="Times New Roman"/>
                <w:sz w:val="24"/>
                <w:szCs w:val="24"/>
              </w:rPr>
              <w:t>2120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obręb </w:t>
            </w:r>
            <w:r w:rsidR="00D03656">
              <w:rPr>
                <w:rFonts w:ascii="Times New Roman" w:eastAsia="Calibri" w:hAnsi="Times New Roman" w:cs="Times New Roman"/>
                <w:sz w:val="24"/>
                <w:szCs w:val="24"/>
              </w:rPr>
              <w:t>0014 Kuligów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D03656">
              <w:rPr>
                <w:rFonts w:ascii="Times New Roman" w:eastAsia="Calibri" w:hAnsi="Times New Roman" w:cs="Times New Roman"/>
                <w:sz w:val="24"/>
                <w:szCs w:val="24"/>
              </w:rPr>
              <w:t>gmina Dąbrówka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uregulowana w księdze wieczystej nr WA1W/</w:t>
            </w:r>
            <w:r w:rsidR="00D03656">
              <w:rPr>
                <w:rFonts w:ascii="Times New Roman" w:eastAsia="Calibri" w:hAnsi="Times New Roman" w:cs="Times New Roman"/>
                <w:sz w:val="24"/>
                <w:szCs w:val="24"/>
              </w:rPr>
              <w:t>00055154/6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Skarb Pań</w:t>
            </w:r>
            <w:r w:rsidR="00D03656">
              <w:rPr>
                <w:rFonts w:ascii="Times New Roman" w:eastAsia="Calibri" w:hAnsi="Times New Roman" w:cs="Times New Roman"/>
                <w:sz w:val="24"/>
                <w:szCs w:val="24"/>
              </w:rPr>
              <w:t>stwa posiada udział wynoszący 26/803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części w przedmiotowej nieruchomości.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F5A" w:rsidRDefault="00661F5A" w:rsidP="00D036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  <w:r w:rsidR="00D03656">
              <w:rPr>
                <w:rFonts w:ascii="Times New Roman" w:eastAsia="Calibri" w:hAnsi="Times New Roman" w:cs="Times New Roman"/>
                <w:sz w:val="24"/>
                <w:szCs w:val="24"/>
              </w:rPr>
              <w:t>804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ha.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F5A" w:rsidRDefault="00661F5A" w:rsidP="00D036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Działka ma </w:t>
            </w:r>
            <w:r w:rsidR="00D036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nieregularny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kształt</w:t>
            </w:r>
            <w:r w:rsidR="00D036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Jest zagospodarowana i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zabudowana</w:t>
            </w:r>
            <w:r w:rsidR="00D036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drewnianym budynkiem mieszkalnym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F5A" w:rsidRDefault="00661F5A" w:rsidP="004F24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Zgodnie </w:t>
            </w:r>
            <w:r w:rsidR="00E1622D">
              <w:rPr>
                <w:rFonts w:ascii="Times New Roman" w:eastAsia="Calibri" w:hAnsi="Times New Roman" w:cs="Times New Roman"/>
                <w:sz w:val="24"/>
                <w:szCs w:val="24"/>
              </w:rPr>
              <w:t>z miejscowym planem zagospodarowania przestrzennego „Kuligów”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E1622D">
              <w:rPr>
                <w:rFonts w:ascii="Times New Roman" w:eastAsia="Calibri" w:hAnsi="Times New Roman" w:cs="Times New Roman"/>
                <w:sz w:val="24"/>
                <w:szCs w:val="24"/>
              </w:rPr>
              <w:t>działka leży częściowo na terenach z podstawowym przeznaczeniem pod rekreację indywidualną, z dopuszcz</w:t>
            </w:r>
            <w:bookmarkStart w:id="0" w:name="_GoBack"/>
            <w:bookmarkEnd w:id="0"/>
            <w:r w:rsidR="00E1622D">
              <w:rPr>
                <w:rFonts w:ascii="Times New Roman" w:eastAsia="Calibri" w:hAnsi="Times New Roman" w:cs="Times New Roman"/>
                <w:sz w:val="24"/>
                <w:szCs w:val="24"/>
              </w:rPr>
              <w:t>alnym przeznaczeniem pod realizację obiektów pensjonatowych lub mieszkaniowo-pensjonatowych oraz częściowo jest przeznaczona pod poszerzenie drogi gminnej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661F5A" w:rsidRDefault="00661F5A" w:rsidP="004F24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F5A" w:rsidRDefault="00E1622D" w:rsidP="00E162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2177,26</w:t>
            </w:r>
            <w:r w:rsidR="00661F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netto plus 23% VAT</w:t>
            </w:r>
            <w:r w:rsidR="00661F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Cena brutto 2678,02 zł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F5A" w:rsidRDefault="00661F5A" w:rsidP="004F24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Udział Skarbu Państwa wynoszący </w:t>
            </w:r>
            <w:r w:rsidR="00EE5F32">
              <w:rPr>
                <w:rFonts w:ascii="Times New Roman" w:eastAsia="Calibri" w:hAnsi="Times New Roman" w:cs="Times New Roman"/>
                <w:sz w:val="24"/>
                <w:szCs w:val="24"/>
              </w:rPr>
              <w:t>26/803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części zostanie sprzedany w drodze bezprzetargowej na rzecz współwłaściciela nieruchomości na podstawie art. 37 ust. 2 pkt 9 ustawy o gospodarce nieruchomościami. </w:t>
            </w:r>
          </w:p>
        </w:tc>
      </w:tr>
    </w:tbl>
    <w:p w:rsidR="00661F5A" w:rsidRDefault="00661F5A" w:rsidP="00661F5A">
      <w:pPr>
        <w:tabs>
          <w:tab w:val="left" w:pos="269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61F5A" w:rsidRDefault="00661F5A" w:rsidP="00661F5A">
      <w:pPr>
        <w:tabs>
          <w:tab w:val="left" w:pos="269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Niniejszy wykaz wywiesza się w siedzibie Urzędu na tablicy ogłoszeń, na okres 21 dni, tj. od </w:t>
      </w:r>
      <w:r w:rsidR="00EE5F32">
        <w:rPr>
          <w:rFonts w:ascii="Times New Roman" w:eastAsia="Calibri" w:hAnsi="Times New Roman" w:cs="Times New Roman"/>
          <w:sz w:val="24"/>
          <w:szCs w:val="24"/>
        </w:rPr>
        <w:t>13.10</w:t>
      </w:r>
      <w:r>
        <w:rPr>
          <w:rFonts w:ascii="Times New Roman" w:eastAsia="Calibri" w:hAnsi="Times New Roman" w:cs="Times New Roman"/>
          <w:sz w:val="24"/>
          <w:szCs w:val="24"/>
        </w:rPr>
        <w:t xml:space="preserve">.2015 r. do  </w:t>
      </w:r>
      <w:r w:rsidR="00EE5F32">
        <w:rPr>
          <w:rFonts w:ascii="Times New Roman" w:eastAsia="Calibri" w:hAnsi="Times New Roman" w:cs="Times New Roman"/>
          <w:sz w:val="24"/>
          <w:szCs w:val="24"/>
        </w:rPr>
        <w:t>02.11</w:t>
      </w:r>
      <w:r>
        <w:rPr>
          <w:rFonts w:ascii="Times New Roman" w:eastAsia="Calibri" w:hAnsi="Times New Roman" w:cs="Times New Roman"/>
          <w:sz w:val="24"/>
          <w:szCs w:val="24"/>
        </w:rPr>
        <w:t>.2015 r. Informacja o wywieszeniu niniejszego wykazu zostanie podana w formie ogłoszenia w prasie lokalnej oraz umieszczona na stronie internetowej Urzędu.</w:t>
      </w:r>
    </w:p>
    <w:p w:rsidR="00C07B57" w:rsidRPr="00661F5A" w:rsidRDefault="00661F5A" w:rsidP="00661F5A">
      <w:pPr>
        <w:tabs>
          <w:tab w:val="left" w:pos="269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Termin na złożenie wniosku przez osoby, którym przysługuje pierwszeństwo w nabyciu nieruchomości na podstawie art. 34 ust. 1 pkt 1 i 2 ustawy o gospodarce nieruchomościami wynosi 6 tygodni od daty wywieszenia wykazu. Wnioski można składać w Starostwie Powiatowym w Wołominie przy ul. Prądzyńskiego 3, 05-200 Wołomin.</w:t>
      </w:r>
    </w:p>
    <w:sectPr w:rsidR="00C07B57" w:rsidRPr="00661F5A" w:rsidSect="00EE5F32">
      <w:pgSz w:w="16838" w:h="11906" w:orient="landscape"/>
      <w:pgMar w:top="1135" w:right="1417" w:bottom="127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F5A"/>
    <w:rsid w:val="00661F5A"/>
    <w:rsid w:val="00C07B57"/>
    <w:rsid w:val="00D03656"/>
    <w:rsid w:val="00E1622D"/>
    <w:rsid w:val="00EE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1F5A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1F5A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292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Wysocki</dc:creator>
  <cp:lastModifiedBy>Michał Wysocki</cp:lastModifiedBy>
  <cp:revision>1</cp:revision>
  <dcterms:created xsi:type="dcterms:W3CDTF">2015-10-09T12:44:00Z</dcterms:created>
  <dcterms:modified xsi:type="dcterms:W3CDTF">2015-10-09T13:17:00Z</dcterms:modified>
</cp:coreProperties>
</file>