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75" w:rsidRPr="00964039" w:rsidRDefault="00526F75" w:rsidP="00526F75">
      <w:pPr>
        <w:spacing w:after="0" w:line="240" w:lineRule="auto"/>
        <w:ind w:firstLine="107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Wołomin, dnia </w:t>
      </w:r>
      <w:r>
        <w:rPr>
          <w:rFonts w:ascii="Times New Roman" w:eastAsia="Calibri" w:hAnsi="Times New Roman" w:cs="Times New Roman"/>
          <w:sz w:val="24"/>
          <w:szCs w:val="24"/>
        </w:rPr>
        <w:t>11 maja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2015 r.</w:t>
      </w:r>
    </w:p>
    <w:p w:rsidR="00526F75" w:rsidRPr="00964039" w:rsidRDefault="00C050AF" w:rsidP="00526F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WGN.6840.1.4</w:t>
      </w:r>
      <w:r w:rsidR="00526F75" w:rsidRPr="00964039">
        <w:rPr>
          <w:rFonts w:ascii="Times New Roman" w:eastAsia="Calibri" w:hAnsi="Times New Roman" w:cs="Times New Roman"/>
          <w:sz w:val="24"/>
          <w:szCs w:val="24"/>
        </w:rPr>
        <w:t>.2015.MW</w:t>
      </w:r>
    </w:p>
    <w:p w:rsidR="00526F75" w:rsidRPr="00964039" w:rsidRDefault="00526F75" w:rsidP="00526F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6F75" w:rsidRPr="00964039" w:rsidRDefault="00526F75" w:rsidP="00526F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039">
        <w:rPr>
          <w:rFonts w:ascii="Times New Roman" w:eastAsia="Calibri" w:hAnsi="Times New Roman" w:cs="Times New Roman"/>
          <w:b/>
          <w:sz w:val="28"/>
          <w:szCs w:val="28"/>
        </w:rPr>
        <w:t>Wykaz nieruchomości przeznaczonych do sprzedaży.</w:t>
      </w:r>
    </w:p>
    <w:p w:rsidR="00526F75" w:rsidRPr="00964039" w:rsidRDefault="00526F75" w:rsidP="00526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>Na podstawie art. 35 ust. 1 ustawy z dnia 21 sierpnia 1997 roku o gospodarce nieruchomościami (Dz. U. z 2014 r. poz. 518 ze zm.) Starosta Wołomiński, podaje do publicznej wiadomości wykaz nieruchomości stanowiących własność Skarbu Państwa przeznaczonych do sprzedaży.</w:t>
      </w:r>
    </w:p>
    <w:p w:rsidR="00526F75" w:rsidRPr="00964039" w:rsidRDefault="00526F75" w:rsidP="00526F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552"/>
        <w:gridCol w:w="3118"/>
        <w:gridCol w:w="1701"/>
        <w:gridCol w:w="2410"/>
      </w:tblGrid>
      <w:tr w:rsidR="00526F75" w:rsidRPr="00964039" w:rsidTr="001C7A42">
        <w:trPr>
          <w:trHeight w:val="1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75" w:rsidRPr="00964039" w:rsidRDefault="00526F75" w:rsidP="001C7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75" w:rsidRPr="00964039" w:rsidRDefault="00526F75" w:rsidP="001C7A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75" w:rsidRPr="00964039" w:rsidRDefault="00526F75" w:rsidP="001C7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75" w:rsidRPr="00964039" w:rsidRDefault="00526F75" w:rsidP="001C7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Opis nieruchomości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75" w:rsidRPr="00964039" w:rsidRDefault="00526F75" w:rsidP="001C7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75" w:rsidRPr="00964039" w:rsidRDefault="00526F75" w:rsidP="001C7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Cena nieruchomości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75" w:rsidRPr="00964039" w:rsidRDefault="00526F75" w:rsidP="001C7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Forma zbycia</w:t>
            </w:r>
          </w:p>
        </w:tc>
      </w:tr>
      <w:tr w:rsidR="00526F75" w:rsidRPr="00964039" w:rsidTr="001C7A42">
        <w:trPr>
          <w:trHeight w:val="2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75" w:rsidRPr="00964039" w:rsidRDefault="00526F75" w:rsidP="001C7A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75" w:rsidRPr="00964039" w:rsidRDefault="00526F75" w:rsidP="00526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Działka nr ew.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obręb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0024, 24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położona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Wołominie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 ul.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Miłej</w:t>
            </w:r>
            <w:r w:rsidR="006A1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, uregulowana w księdze wieczystej nr WA1W/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00115477/5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Skarb Państwa posiada udział wynoszący ½ w przedmiotowej nieruchomości.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75" w:rsidRPr="00964039" w:rsidRDefault="00526F75" w:rsidP="00526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0364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75" w:rsidRPr="00964039" w:rsidRDefault="00526F75" w:rsidP="00526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Działka ma kształt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prostokąta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Jest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niezagospodarowana, porośnięta drzewami i krzewami.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75" w:rsidRPr="00964039" w:rsidRDefault="00526F75" w:rsidP="001C7A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ze studium uwarunkowań i kierunków zagospodarowania przestrzennego gminy Wołomin </w:t>
            </w:r>
            <w:r w:rsidR="009E69F0">
              <w:rPr>
                <w:rFonts w:ascii="Times New Roman" w:eastAsia="Calibri" w:hAnsi="Times New Roman" w:cs="Times New Roman"/>
                <w:sz w:val="24"/>
                <w:szCs w:val="24"/>
              </w:rPr>
              <w:t>działka nr 76, obręb 24</w:t>
            </w:r>
            <w:r w:rsidR="0070494B">
              <w:rPr>
                <w:rFonts w:ascii="Times New Roman" w:eastAsia="Calibri" w:hAnsi="Times New Roman" w:cs="Times New Roman"/>
                <w:sz w:val="24"/>
                <w:szCs w:val="24"/>
              </w:rPr>
              <w:t>, położona w Wołominie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leży na terenach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struktury funkcjonalnej mieszkaniowo – usługowe – śródmiejskie oznaczonym symbolem MU-S.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6F75" w:rsidRPr="00964039" w:rsidRDefault="00526F75" w:rsidP="001C7A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75" w:rsidRPr="00964039" w:rsidRDefault="007536C4" w:rsidP="001C7A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55075</w:t>
            </w:r>
            <w:r w:rsidR="00526F75"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zł. Cena jest zwolniona z VAT.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75" w:rsidRPr="00964039" w:rsidRDefault="007536C4" w:rsidP="007536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Udział Skarbu Państwa wynoszący ½ części</w:t>
            </w:r>
            <w:r w:rsidR="00526F75"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zostanie sprzedany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drodze </w:t>
            </w: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bezprzetargowej na rzecz współwłaściciela </w:t>
            </w:r>
            <w:r w:rsidR="00FD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nieruchomości 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art. 3</w:t>
            </w:r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ust. 2 pkt 9</w:t>
            </w:r>
            <w:r w:rsidR="00526F75"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ustawy o gospodarce nieruchomościami. </w:t>
            </w:r>
          </w:p>
        </w:tc>
      </w:tr>
    </w:tbl>
    <w:p w:rsidR="00526F75" w:rsidRPr="00964039" w:rsidRDefault="00526F75" w:rsidP="00526F75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F75" w:rsidRPr="00964039" w:rsidRDefault="00526F75" w:rsidP="00526F75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Niniejszy wykaz wywiesza się w siedzibie Urzędu na tablicy ogłoszeń, na okres 21 dni, tj. od </w:t>
      </w:r>
      <w:r w:rsidR="00FD3265">
        <w:rPr>
          <w:rFonts w:ascii="Times New Roman" w:eastAsia="Calibri" w:hAnsi="Times New Roman" w:cs="Times New Roman"/>
          <w:sz w:val="24"/>
          <w:szCs w:val="24"/>
        </w:rPr>
        <w:t>11.05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.2015 r. do  </w:t>
      </w:r>
      <w:r w:rsidR="00FD3265">
        <w:rPr>
          <w:rFonts w:ascii="Times New Roman" w:eastAsia="Calibri" w:hAnsi="Times New Roman" w:cs="Times New Roman"/>
          <w:sz w:val="24"/>
          <w:szCs w:val="24"/>
        </w:rPr>
        <w:t>31</w:t>
      </w:r>
      <w:r w:rsidRPr="00964039">
        <w:rPr>
          <w:rFonts w:ascii="Times New Roman" w:eastAsia="Calibri" w:hAnsi="Times New Roman" w:cs="Times New Roman"/>
          <w:sz w:val="24"/>
          <w:szCs w:val="24"/>
        </w:rPr>
        <w:t>.05.2015 r. Informacja o wywieszeniu niniejszego wykazu zostanie podana w formie ogłoszenia w prasie lokalnej oraz umieszczona na stronie internetowej Urzędu.</w:t>
      </w:r>
    </w:p>
    <w:p w:rsidR="00C07B57" w:rsidRPr="00C050AF" w:rsidRDefault="00526F75" w:rsidP="00C050AF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>Termin na złożenie wniosku przez osoby, którym przysługuje pierwszeństwo w nabyciu nieruchomości na podstawie art. 34 ust. 1 pkt 1 i 2 ustawy o gospodarce nieruchomościami wynosi 6 tygodni od daty wywieszenia wykazu. Wnioski można składać w Starostwie Powiatowym w Wołominie przy ul. Prądzyńskiego 3, 05-200 Wołomin.</w:t>
      </w:r>
    </w:p>
    <w:sectPr w:rsidR="00C07B57" w:rsidRPr="00C050AF" w:rsidSect="00325B50">
      <w:pgSz w:w="16838" w:h="11906" w:orient="landscape"/>
      <w:pgMar w:top="1418" w:right="1245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75"/>
    <w:rsid w:val="00526F75"/>
    <w:rsid w:val="006A1E86"/>
    <w:rsid w:val="0070494B"/>
    <w:rsid w:val="007536C4"/>
    <w:rsid w:val="009E69F0"/>
    <w:rsid w:val="00AE41A2"/>
    <w:rsid w:val="00C050AF"/>
    <w:rsid w:val="00C07B57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F7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F7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6</cp:revision>
  <dcterms:created xsi:type="dcterms:W3CDTF">2015-05-07T12:11:00Z</dcterms:created>
  <dcterms:modified xsi:type="dcterms:W3CDTF">2015-05-07T12:52:00Z</dcterms:modified>
</cp:coreProperties>
</file>