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7F" w:rsidRDefault="00D10E7F" w:rsidP="008942D5">
      <w:pPr>
        <w:pStyle w:val="Zagicieoddouformularza"/>
        <w:ind w:firstLine="709"/>
        <w:jc w:val="left"/>
      </w:pPr>
      <w:r>
        <w:t>Dół formularza</w:t>
      </w:r>
    </w:p>
    <w:p w:rsidR="00D02820" w:rsidRPr="00C90AC5" w:rsidRDefault="00D02820" w:rsidP="00C90AC5">
      <w:pPr>
        <w:tabs>
          <w:tab w:val="left" w:pos="426"/>
        </w:tabs>
        <w:spacing w:line="240" w:lineRule="auto"/>
        <w:ind w:left="453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3349C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DD618" wp14:editId="6F6B00D4">
                <wp:simplePos x="0" y="0"/>
                <wp:positionH relativeFrom="column">
                  <wp:posOffset>110490</wp:posOffset>
                </wp:positionH>
                <wp:positionV relativeFrom="paragraph">
                  <wp:posOffset>-185420</wp:posOffset>
                </wp:positionV>
                <wp:extent cx="2075815" cy="666750"/>
                <wp:effectExtent l="5715" t="5080" r="1397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820" w:rsidRDefault="00D02820" w:rsidP="00D028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2820" w:rsidRDefault="00D02820" w:rsidP="00D028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DD61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.7pt;margin-top:-14.6pt;width:163.4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" strokecolor="white">
                <v:textbox>
                  <w:txbxContent>
                    <w:p w:rsidR="00D02820" w:rsidRDefault="00D02820" w:rsidP="00D0282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02820" w:rsidRDefault="00D02820" w:rsidP="00D028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AC5">
        <w:rPr>
          <w:rFonts w:ascii="Times New Roman" w:hAnsi="Times New Roman" w:cs="Times New Roman"/>
          <w:sz w:val="24"/>
          <w:szCs w:val="24"/>
        </w:rPr>
        <w:t xml:space="preserve">    </w:t>
      </w:r>
      <w:r w:rsidR="00DE7C95" w:rsidRPr="003349CF">
        <w:rPr>
          <w:rFonts w:ascii="Arial" w:hAnsi="Arial" w:cs="Arial"/>
          <w:color w:val="000000"/>
          <w:sz w:val="24"/>
          <w:szCs w:val="24"/>
        </w:rPr>
        <w:t xml:space="preserve"> </w:t>
      </w:r>
      <w:r w:rsidR="00C90AC5">
        <w:rPr>
          <w:rFonts w:ascii="Arial" w:hAnsi="Arial" w:cs="Arial"/>
          <w:color w:val="000000"/>
          <w:sz w:val="24"/>
          <w:szCs w:val="24"/>
        </w:rPr>
        <w:t xml:space="preserve">   </w:t>
      </w:r>
      <w:r w:rsidR="008942D5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02787" w:rsidRPr="00C90AC5">
        <w:rPr>
          <w:rFonts w:ascii="Times New Roman" w:hAnsi="Times New Roman" w:cs="Times New Roman"/>
          <w:color w:val="000000"/>
          <w:sz w:val="24"/>
          <w:szCs w:val="24"/>
        </w:rPr>
        <w:t>Wołomin, dnia</w:t>
      </w:r>
      <w:r w:rsidR="00894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maj</w:t>
      </w:r>
      <w:r w:rsidR="00402787" w:rsidRPr="00C90AC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2019 r.</w:t>
      </w:r>
    </w:p>
    <w:p w:rsidR="00D02820" w:rsidRPr="00C90AC5" w:rsidRDefault="00D02820" w:rsidP="008C3C6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2820" w:rsidRPr="00C90AC5" w:rsidRDefault="00D02820" w:rsidP="008C3C6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>WGG.6821.1.15.2018.BW</w:t>
      </w:r>
    </w:p>
    <w:p w:rsidR="00D02820" w:rsidRPr="00C90AC5" w:rsidRDefault="00D02820" w:rsidP="008C3C6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2820" w:rsidRPr="00C90AC5" w:rsidRDefault="00D02820" w:rsidP="008C3C6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Decyzja Nr </w:t>
      </w:r>
      <w:r w:rsidR="001B5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150 </w:t>
      </w:r>
      <w:bookmarkStart w:id="0" w:name="_GoBack"/>
      <w:bookmarkEnd w:id="0"/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/2019</w:t>
      </w:r>
    </w:p>
    <w:p w:rsidR="00D02820" w:rsidRPr="00C90AC5" w:rsidRDefault="00D02820" w:rsidP="00CD08D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124 ust. 1, 2  w związku z art. 124 a i art. 6 pkt 2 ustawy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dnia 21 sierpnia o gospodarce nieruchomościami (t. j. </w:t>
      </w:r>
      <w:r w:rsidRPr="00C90A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Dz. U. z  2018 r. poz. 2204 </w:t>
      </w:r>
      <w:r w:rsidRPr="00C90AC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z późn. zm.) oraz art. 104 ustawy z dnia 14 czerwca 1960 r. Kodeks postępowania administracyjnego (t.</w:t>
      </w:r>
      <w:r w:rsidR="00CE18C0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j. Dz. U. z 2018 r. poz. 2096 z późn. zm. ) po rozpatrzeniu wniosku Gminy Klembów reprezentowanej przez Wójta Rafała Mathiaka. </w:t>
      </w:r>
    </w:p>
    <w:p w:rsidR="00D02820" w:rsidRPr="00C90AC5" w:rsidRDefault="00CE18C0" w:rsidP="008C3C6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D02820" w:rsidRPr="00C90AC5">
        <w:rPr>
          <w:rFonts w:ascii="Times New Roman" w:hAnsi="Times New Roman" w:cs="Times New Roman"/>
          <w:b/>
          <w:color w:val="000000"/>
          <w:sz w:val="24"/>
          <w:szCs w:val="24"/>
        </w:rPr>
        <w:t>rzekam</w:t>
      </w:r>
    </w:p>
    <w:p w:rsidR="00B00D95" w:rsidRPr="00C90AC5" w:rsidRDefault="00D02820" w:rsidP="00CD08D8">
      <w:pPr>
        <w:pStyle w:val="Akapitzlist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Ograniczyć sposób korzystania z nieruchomości o nieuregulowanym stanie 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prawnym, </w:t>
      </w:r>
      <w:r w:rsidR="0014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C90A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numerze ewidencyjnym 125/1 w obrębie  Krusze  gm. Klembów,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poprzez</w:t>
      </w: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udzielenie</w:t>
      </w: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Gminie Klembów zezwolenia</w:t>
      </w: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na budowę oświetlenia ulicznego na wyżej wymienionej nieruchomości .Ograniczenie sposobu korzystania z nieruchomości polega na obowiązku 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B33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udostępnienia wnioskodawcy niezbędnej powierzchni 14m</w:t>
      </w:r>
      <w:r w:rsidRPr="00C90A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z nieruchomości stanowiącej dz. ew. nr  125/1 </w:t>
      </w:r>
      <w:r w:rsidRPr="00C90AC5">
        <w:rPr>
          <w:rFonts w:ascii="Times New Roman" w:hAnsi="Times New Roman" w:cs="Times New Roman"/>
          <w:bCs/>
          <w:color w:val="000000"/>
          <w:sz w:val="24"/>
          <w:szCs w:val="24"/>
        </w:rPr>
        <w:t>w obrębie Krusze</w:t>
      </w:r>
      <w:r w:rsidR="008F2C89" w:rsidRPr="00C90A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gm. Klembów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celu realizacji i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>nwestycji omówionej w punkcie 1 zgodnie z miejscowym planem zagospodarowania  przestrzennego.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D95" w:rsidRPr="00C90AC5" w:rsidRDefault="00B00D95" w:rsidP="00CD08D8">
      <w:pPr>
        <w:pStyle w:val="Akapitzlist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2820"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 Zobowiązać </w:t>
      </w:r>
      <w:r w:rsidR="00D02820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inwestora do przywrócenia nieruchomości </w:t>
      </w:r>
      <w:r w:rsidR="006A0B33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do stanu poprzedniego 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niezwłocznie po wykonaniu prac określonych powyżej, a w przypadku jeżeli przywrócenie nieruchomości do stanu poprzedniego nie będzie możliwe albo będzie </w:t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 xml:space="preserve">powodowało 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>nadmierne trudności lub koszty, do zapłaty odszkodowania.</w:t>
      </w:r>
    </w:p>
    <w:p w:rsidR="00D02820" w:rsidRPr="00C90AC5" w:rsidRDefault="00675F2C" w:rsidP="00CD08D8">
      <w:pPr>
        <w:pStyle w:val="Akapitzlist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02820" w:rsidRPr="00C90A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0D95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02820" w:rsidRPr="00C90AC5">
        <w:rPr>
          <w:rFonts w:ascii="Times New Roman" w:hAnsi="Times New Roman" w:cs="Times New Roman"/>
          <w:color w:val="000000"/>
          <w:sz w:val="24"/>
          <w:szCs w:val="24"/>
        </w:rPr>
        <w:t>Ostateczna decyzja stanowi podstawę do dokonania wpisu w księdze wieczystej.</w:t>
      </w:r>
    </w:p>
    <w:p w:rsidR="00D02820" w:rsidRPr="00C90AC5" w:rsidRDefault="00D02820" w:rsidP="00CD08D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2820" w:rsidRPr="00C90AC5" w:rsidRDefault="00D02820" w:rsidP="008C3C6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>Uzasadnienie</w:t>
      </w:r>
    </w:p>
    <w:p w:rsidR="00D02820" w:rsidRPr="00C90AC5" w:rsidRDefault="00D02820" w:rsidP="008C3C6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1DF7" w:rsidRPr="00C90AC5" w:rsidRDefault="00D02820" w:rsidP="008942D5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Wnioskiem z  dnia 29.10.2018 r. Gmina Klembów reprezentowana przez Wójta Rafała Mathiaka wystąpiła do Starosty Wołomińskiego o udzielenie zezwolenia na budowę oświetlenia ulicznego w miejscowości Krusze na nieruchomości położonej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br/>
        <w:t>w miejscowości Krusze oznaczonej w ewidencji gruntów i budynków jako działka 125/1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br/>
        <w:t>o powierzchni 14m</w:t>
      </w:r>
      <w:r w:rsidRPr="00C90A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, na podstawie art. 124a ustawy z dnia 21 sierpnia 1997</w:t>
      </w:r>
      <w:r w:rsidR="00CE18C0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r.   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br/>
        <w:t>o gospodarce nieruchomościami.</w:t>
      </w:r>
      <w:r w:rsidR="00C90AC5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Ograniczenie sposobu korzystania z części nie</w:t>
      </w:r>
      <w:r w:rsidR="00C90AC5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ruchomości następuje w związku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z realizacją celu publicznego w rozumieniu art. 6 pkt. 2 ustawy </w:t>
      </w:r>
      <w:r w:rsidR="0014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 gospodarce nieruchomościami polegającego na udzieleniu zezwolenia na budowę </w:t>
      </w:r>
      <w:r w:rsidR="0014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i utrzymywanie ciągów drenażowych, przewodów i urządzeń służących do przesyłania lub dystrybucji płynów, pary, gazów i energii elektrycznej, a także innych obiektów i urządzeń niezbędnych do korzystania z tych przewodów i urządzeń.</w:t>
      </w:r>
      <w:r w:rsidRPr="00C90A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8942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Ze zgromadzonej w toku prowadzonego postępowania dokumentacji wynika, iż 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Gmina Klembów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realizuje cele publiczne w rozumieniu art. 6 pkt 2 ustawy z dnia 21 sierpnia 1997 r. o gospoda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rce nieruchomościami. 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>Zgodnie z art. 113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ust. 6 ugn przez nieruchomości o nieuregulowanym stanie prawnym rozumie się nieruchomości, dla której ze względu na brak księgi wieczystej, zbioru dokumentów albo innych dokumentów nie można ustalić osób, którym przysługują do niej prawa rzeczowe.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08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W przedmiotowej sprawie zachodzą przesłanki wymienione w art. 113 ust. 6 ugn do uznania przedmiotowej nieruchomości za nieruchomość o nieuregul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>owanym stanie prawnym.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Starosta Wołomiński wykonujący zadania z zakresu administracji rządowej stosowanie do art. 124a ustawy z dnia 21 sierpnia 1997 r. o gospodarce nieruchomościami  ogłosił na tablicy ogłoszeń oraz na stronie internetowej tutejszego Starostwa i w dzienniku „Gazeta Prawna” zawiadomienie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z dnia 6 marca 2019 r.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o zamiarze wszczęcia postępowania administracyjnego w przedmiocie og</w:t>
      </w:r>
      <w:r w:rsidR="00675F2C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raniczenia sposobu korzystania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z w/w nieruchomości położonej w gminie Klembów, poprzez udzielenie Gminie Klembów zezwolenia</w:t>
      </w: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na realizację,</w:t>
      </w:r>
      <w:r w:rsidR="004058AE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inwestycji „Budowa oświetlenia ulicznego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w miejscowości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 xml:space="preserve"> Krusze, gmina Klembów”. 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W związku z faktem, iż w wyznaczonym w powyższym ogłoszeniu terminie nie zgłosiły się osoby, którym przysługują prawa rzeczowe do nieruchomości oznaczonej jako działka ewidencyjna nr  125/1, z obrębu 0005 Krusze, gmina Klembów, Starost</w:t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a Wołomiński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podał do public</w:t>
      </w:r>
      <w:r w:rsidR="004058AE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znej wiadomości ogłoszenie </w:t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t>z dnia 7 maja 2019 r.</w:t>
      </w:r>
      <w:r w:rsidR="00B9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t>o wszczęciu postę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powania </w:t>
      </w:r>
      <w:r w:rsidR="0014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w przedmiotowej sprawie oraz poinformował o możliwości zapoznania z aktami sprawy oraz wypowie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 xml:space="preserve">dzenia co do zebranych dowodów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i zgłoszonych żądań, zgodnie z art. 10 k.p.a., </w:t>
      </w:r>
      <w:r w:rsidR="0014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w terminie 14 dni od dnia ogłoszenia.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Zgodnie z treścią art. 124 ust. 1 ustawy z dnia 21 sierpnia 1997 r. o gospodarce nieruchomościami starosta, wykonujący zadanie z zakresu administracji rządowej, może ograniczyć, w drodze decyzji, sposób korzystania z nieruchomości przez udzielenie zezwolenia na zakładanie i przeprowadzenie na nieruchomości ciągów drenażowych, przewodów </w:t>
      </w:r>
      <w:r w:rsidR="0014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i urządzeń służących do przesyłania lub dystrybucji płynów, pary, gazów i energii elektrycznej oraz urządzeń łączno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 xml:space="preserve">ści publicznej i sygnalizacji,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a także innych podziemnych, naziemnych lub nadziemnych obiektów i urządzeń niezbędnych do korzystania z tych przewodów i urządzeń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,jeżeli właściciel lub użytkownik wieczysty nieruchomości nie wyraża na to zgody. Ograniczenie to następuje zgodnie z planem miejscowym, a w przypadku braku planu, zgodnie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br/>
        <w:t>z decyzją o ustaleniu lokalizacji inwestycji celu publicznego.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ab/>
        <w:t>Jak wynika z treści wypisu z miejscowego planu zagospodarowania przestrzennego dla miejscowości Krusze</w:t>
      </w:r>
      <w:r w:rsidR="008F2C89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766">
        <w:rPr>
          <w:rFonts w:ascii="Times New Roman" w:hAnsi="Times New Roman" w:cs="Times New Roman"/>
          <w:color w:val="000000"/>
          <w:sz w:val="24"/>
          <w:szCs w:val="24"/>
        </w:rPr>
        <w:t xml:space="preserve">w gminie Klembów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zatwierdzonego Uchwałą Rady Gminy </w:t>
      </w:r>
      <w:r w:rsidR="0014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w Klembowie Nr XXIV</w:t>
      </w:r>
      <w:r w:rsidR="00FB3963" w:rsidRPr="00C90AC5">
        <w:rPr>
          <w:rFonts w:ascii="Times New Roman" w:hAnsi="Times New Roman" w:cs="Times New Roman"/>
          <w:color w:val="000000"/>
          <w:sz w:val="24"/>
          <w:szCs w:val="24"/>
        </w:rPr>
        <w:t>/181/2008 z dnia 26 czerwca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963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2008 r. działka nr 125/1w obrębie Krusze </w:t>
      </w:r>
      <w:r w:rsidRPr="00C90AC5">
        <w:rPr>
          <w:rFonts w:ascii="Times New Roman" w:hAnsi="Times New Roman" w:cs="Times New Roman"/>
          <w:color w:val="000000"/>
          <w:sz w:val="24"/>
          <w:szCs w:val="24"/>
        </w:rPr>
        <w:t>gmina Klembów jest przeznaczona w części pod drogę.</w:t>
      </w:r>
      <w:r w:rsidR="004058AE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Na odcinku gdzie planowane jest oświetlenie działka przez</w:t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t>naczona jest pod drogę publiczną</w:t>
      </w:r>
      <w:r w:rsidR="004058AE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klasy drogi lokalnej, ozn. W planie symbolem 1KDL. Zgodnie z</w:t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ustaleniem miejscowego planu zagospodarowania przestrzennego </w:t>
      </w:r>
      <w:r w:rsidR="004058AE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sieci infrastruktury technicznej powinny być w miarę możliwości prowadzone przez tereny przeznaczone na cele publiczne, w szczególności przez tereny dróg publicznych.</w:t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FB3963" w:rsidRPr="00C90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Art. 24 ust. 1 ustala, że sieć elektroenergetyczna szczególnie średniego </w:t>
      </w:r>
      <w:r w:rsidR="008C3C62" w:rsidRPr="00C90AC5">
        <w:rPr>
          <w:rFonts w:ascii="Times New Roman" w:hAnsi="Times New Roman" w:cs="Times New Roman"/>
          <w:color w:val="000000"/>
          <w:sz w:val="24"/>
          <w:szCs w:val="24"/>
        </w:rPr>
        <w:br/>
        <w:t>i niskiego napięcia powinna być w miarę możliwości technicznych i ekonomicznych, realizowana jako podziemna.</w:t>
      </w:r>
    </w:p>
    <w:p w:rsidR="00D02820" w:rsidRPr="00C90AC5" w:rsidRDefault="008C3C62" w:rsidP="00CD08D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820" w:rsidRPr="00C90AC5">
        <w:rPr>
          <w:rFonts w:ascii="Times New Roman" w:hAnsi="Times New Roman" w:cs="Times New Roman"/>
          <w:color w:val="000000"/>
          <w:sz w:val="24"/>
          <w:szCs w:val="24"/>
        </w:rPr>
        <w:t>W związku z powyższym orzeczono jak w sentencji.</w:t>
      </w:r>
    </w:p>
    <w:p w:rsidR="00D02820" w:rsidRPr="00C90AC5" w:rsidRDefault="00D02820" w:rsidP="00CD08D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color w:val="000000"/>
          <w:sz w:val="24"/>
          <w:szCs w:val="24"/>
        </w:rPr>
        <w:t>Niniejsza decyzja na podstawie art. 118a ust. 2 ustawy o gospodarce nieruchomościami podlega ogłoszeniu w sposób określony w art. 49 na stronie internetowej Starostwa Powiatowego w Wołominie, tablicy ogłoszeń Urzędu Gminy w Klembowie i tablicy ogłoszeń Starostwa Powiatowego  w Wołominie na okres 14 dni.</w:t>
      </w:r>
    </w:p>
    <w:p w:rsidR="00D02820" w:rsidRPr="00C90AC5" w:rsidRDefault="00D02820" w:rsidP="00CD08D8">
      <w:pPr>
        <w:spacing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90AC5">
        <w:rPr>
          <w:rFonts w:ascii="Times New Roman" w:hAnsi="Times New Roman" w:cs="Times New Roman"/>
          <w:b/>
          <w:color w:val="000000"/>
          <w:sz w:val="24"/>
          <w:szCs w:val="24"/>
        </w:rPr>
        <w:t>POUCZENIE</w:t>
      </w:r>
    </w:p>
    <w:p w:rsidR="00C90AC5" w:rsidRDefault="00D02820" w:rsidP="00CD08D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C5">
        <w:rPr>
          <w:rFonts w:ascii="Times New Roman" w:hAnsi="Times New Roman" w:cs="Times New Roman"/>
          <w:color w:val="000000"/>
          <w:sz w:val="24"/>
          <w:szCs w:val="24"/>
        </w:rPr>
        <w:t>Od niniejszej decyzji służy stronom prawo odwołania do Wojewody Mazowieckiego za pośrednictwem Starosty Wołomińskiego w terminie 14 dni o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>d dnia jej doręczenia.</w:t>
      </w:r>
      <w:r w:rsidR="00C90AC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90AC5" w:rsidRDefault="00C90AC5" w:rsidP="00C90AC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0AC5" w:rsidRPr="00B94766" w:rsidRDefault="008942D5" w:rsidP="00C90AC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94766">
        <w:rPr>
          <w:rFonts w:ascii="Times New Roman" w:hAnsi="Times New Roman" w:cs="Times New Roman"/>
          <w:color w:val="000000"/>
        </w:rPr>
        <w:t>Otrzymują:</w:t>
      </w:r>
    </w:p>
    <w:p w:rsidR="00C90AC5" w:rsidRDefault="008942D5" w:rsidP="00CD08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C90A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02820" w:rsidRPr="00C90AC5">
        <w:rPr>
          <w:rFonts w:ascii="Times New Roman" w:hAnsi="Times New Roman" w:cs="Times New Roman"/>
          <w:color w:val="000000"/>
          <w:sz w:val="20"/>
          <w:szCs w:val="20"/>
        </w:rPr>
        <w:t>Gmina Klembów</w:t>
      </w:r>
    </w:p>
    <w:p w:rsidR="008942D5" w:rsidRDefault="008942D5" w:rsidP="00894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02820" w:rsidRPr="00C90AC5">
        <w:rPr>
          <w:rFonts w:ascii="Times New Roman" w:hAnsi="Times New Roman" w:cs="Times New Roman"/>
          <w:color w:val="000000"/>
          <w:sz w:val="20"/>
          <w:szCs w:val="20"/>
        </w:rPr>
        <w:t>Ul. Żymirskiego 38</w:t>
      </w:r>
    </w:p>
    <w:p w:rsidR="00D02820" w:rsidRPr="008942D5" w:rsidRDefault="008942D5" w:rsidP="00894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942D5">
        <w:rPr>
          <w:rFonts w:ascii="Times New Roman" w:hAnsi="Times New Roman" w:cs="Times New Roman"/>
          <w:color w:val="000000"/>
          <w:sz w:val="20"/>
          <w:szCs w:val="20"/>
        </w:rPr>
        <w:t>Kl</w:t>
      </w:r>
      <w:r w:rsidR="00D02820" w:rsidRPr="008942D5">
        <w:rPr>
          <w:rFonts w:ascii="Times New Roman" w:hAnsi="Times New Roman" w:cs="Times New Roman"/>
          <w:color w:val="000000"/>
          <w:sz w:val="20"/>
          <w:szCs w:val="20"/>
        </w:rPr>
        <w:t>embów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05-200</w:t>
      </w:r>
    </w:p>
    <w:p w:rsidR="00D02820" w:rsidRPr="008942D5" w:rsidRDefault="008942D5" w:rsidP="008942D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D02820" w:rsidRPr="008942D5">
        <w:rPr>
          <w:rFonts w:ascii="Times New Roman" w:hAnsi="Times New Roman" w:cs="Times New Roman"/>
          <w:color w:val="000000"/>
          <w:sz w:val="20"/>
          <w:szCs w:val="20"/>
        </w:rPr>
        <w:t>a/a.</w:t>
      </w:r>
    </w:p>
    <w:p w:rsidR="00D02820" w:rsidRPr="00C90AC5" w:rsidRDefault="00D02820" w:rsidP="00D02820">
      <w:pPr>
        <w:spacing w:before="24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820" w:rsidRDefault="00D02820" w:rsidP="00D02820">
      <w:pPr>
        <w:pStyle w:val="Zagicieoddouformularza"/>
        <w:jc w:val="left"/>
      </w:pPr>
      <w:r>
        <w:t>Dół formularza</w:t>
      </w:r>
    </w:p>
    <w:p w:rsidR="00D02820" w:rsidRDefault="00D02820" w:rsidP="00D02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20" w:rsidRPr="004E5F57" w:rsidRDefault="00D02820" w:rsidP="00D028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6288" w:rsidRPr="004E5F57" w:rsidRDefault="00F26288" w:rsidP="004E5F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26288" w:rsidRPr="004E5F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EB" w:rsidRDefault="006B4AEB" w:rsidP="00600867">
      <w:pPr>
        <w:spacing w:after="0" w:line="240" w:lineRule="auto"/>
      </w:pPr>
      <w:r>
        <w:separator/>
      </w:r>
    </w:p>
  </w:endnote>
  <w:endnote w:type="continuationSeparator" w:id="0">
    <w:p w:rsidR="006B4AEB" w:rsidRDefault="006B4AEB" w:rsidP="006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3866"/>
      <w:docPartObj>
        <w:docPartGallery w:val="Page Numbers (Bottom of Page)"/>
        <w:docPartUnique/>
      </w:docPartObj>
    </w:sdtPr>
    <w:sdtEndPr/>
    <w:sdtContent>
      <w:p w:rsidR="00C90AC5" w:rsidRDefault="00C90A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21">
          <w:rPr>
            <w:noProof/>
          </w:rPr>
          <w:t>2</w:t>
        </w:r>
        <w:r>
          <w:fldChar w:fldCharType="end"/>
        </w:r>
      </w:p>
    </w:sdtContent>
  </w:sdt>
  <w:p w:rsidR="00C90AC5" w:rsidRDefault="00C90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EB" w:rsidRDefault="006B4AEB" w:rsidP="00600867">
      <w:pPr>
        <w:spacing w:after="0" w:line="240" w:lineRule="auto"/>
      </w:pPr>
      <w:r>
        <w:separator/>
      </w:r>
    </w:p>
  </w:footnote>
  <w:footnote w:type="continuationSeparator" w:id="0">
    <w:p w:rsidR="006B4AEB" w:rsidRDefault="006B4AEB" w:rsidP="0060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CA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C0FC6"/>
    <w:multiLevelType w:val="multilevel"/>
    <w:tmpl w:val="BBF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625BC"/>
    <w:multiLevelType w:val="multilevel"/>
    <w:tmpl w:val="B8C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83E5B"/>
    <w:multiLevelType w:val="multilevel"/>
    <w:tmpl w:val="C05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266A9"/>
    <w:multiLevelType w:val="hybridMultilevel"/>
    <w:tmpl w:val="2B1AFC38"/>
    <w:lvl w:ilvl="0" w:tplc="9BC2D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29C6"/>
    <w:multiLevelType w:val="multilevel"/>
    <w:tmpl w:val="9C8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0591F"/>
    <w:multiLevelType w:val="hybridMultilevel"/>
    <w:tmpl w:val="4CCC8FDC"/>
    <w:lvl w:ilvl="0" w:tplc="37DA1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082"/>
    <w:multiLevelType w:val="multilevel"/>
    <w:tmpl w:val="51A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04392"/>
    <w:multiLevelType w:val="multilevel"/>
    <w:tmpl w:val="195075D8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sz w:val="20"/>
      </w:rPr>
    </w:lvl>
    <w:lvl w:ilvl="1">
      <w:start w:val="205"/>
      <w:numFmt w:val="decimal"/>
      <w:lvlText w:val="%1-%2"/>
      <w:lvlJc w:val="left"/>
      <w:pPr>
        <w:ind w:left="585" w:hanging="585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66620E6B"/>
    <w:multiLevelType w:val="multilevel"/>
    <w:tmpl w:val="822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76141"/>
    <w:multiLevelType w:val="multilevel"/>
    <w:tmpl w:val="75A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F4C02"/>
    <w:multiLevelType w:val="multilevel"/>
    <w:tmpl w:val="35D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F"/>
    <w:rsid w:val="000007C3"/>
    <w:rsid w:val="000013E1"/>
    <w:rsid w:val="00003F71"/>
    <w:rsid w:val="00016F0F"/>
    <w:rsid w:val="00021192"/>
    <w:rsid w:val="00042413"/>
    <w:rsid w:val="00060BFD"/>
    <w:rsid w:val="00063DC0"/>
    <w:rsid w:val="0007316E"/>
    <w:rsid w:val="000828CD"/>
    <w:rsid w:val="000A0839"/>
    <w:rsid w:val="000F37FC"/>
    <w:rsid w:val="00102E32"/>
    <w:rsid w:val="0010705B"/>
    <w:rsid w:val="00146877"/>
    <w:rsid w:val="00147AD1"/>
    <w:rsid w:val="00196B9D"/>
    <w:rsid w:val="001B1E4E"/>
    <w:rsid w:val="001B5821"/>
    <w:rsid w:val="001C6A9F"/>
    <w:rsid w:val="001D4012"/>
    <w:rsid w:val="001E72F0"/>
    <w:rsid w:val="001E78B8"/>
    <w:rsid w:val="002323CA"/>
    <w:rsid w:val="00241AAA"/>
    <w:rsid w:val="00265E49"/>
    <w:rsid w:val="002765DE"/>
    <w:rsid w:val="002808F6"/>
    <w:rsid w:val="00280B2A"/>
    <w:rsid w:val="00283037"/>
    <w:rsid w:val="00287E03"/>
    <w:rsid w:val="002B6C9A"/>
    <w:rsid w:val="00301606"/>
    <w:rsid w:val="003221CB"/>
    <w:rsid w:val="003305CF"/>
    <w:rsid w:val="003337BE"/>
    <w:rsid w:val="003349CF"/>
    <w:rsid w:val="00352D45"/>
    <w:rsid w:val="00356C55"/>
    <w:rsid w:val="00363C89"/>
    <w:rsid w:val="003C640A"/>
    <w:rsid w:val="003D2884"/>
    <w:rsid w:val="003E3A3C"/>
    <w:rsid w:val="003E547E"/>
    <w:rsid w:val="003E637A"/>
    <w:rsid w:val="003F406E"/>
    <w:rsid w:val="00402787"/>
    <w:rsid w:val="00404AA8"/>
    <w:rsid w:val="004058AE"/>
    <w:rsid w:val="0042327B"/>
    <w:rsid w:val="00447806"/>
    <w:rsid w:val="004718FC"/>
    <w:rsid w:val="00471EC4"/>
    <w:rsid w:val="004A1793"/>
    <w:rsid w:val="004D513D"/>
    <w:rsid w:val="004E5F57"/>
    <w:rsid w:val="00532918"/>
    <w:rsid w:val="00552FEA"/>
    <w:rsid w:val="00565876"/>
    <w:rsid w:val="00567856"/>
    <w:rsid w:val="0057618A"/>
    <w:rsid w:val="005C181A"/>
    <w:rsid w:val="005E20A5"/>
    <w:rsid w:val="005F54A9"/>
    <w:rsid w:val="00600867"/>
    <w:rsid w:val="00606A24"/>
    <w:rsid w:val="006079DE"/>
    <w:rsid w:val="006101A3"/>
    <w:rsid w:val="00615C61"/>
    <w:rsid w:val="00624E6D"/>
    <w:rsid w:val="00672139"/>
    <w:rsid w:val="00675F2C"/>
    <w:rsid w:val="00687FB7"/>
    <w:rsid w:val="006A0B33"/>
    <w:rsid w:val="006A38FE"/>
    <w:rsid w:val="006B4AEB"/>
    <w:rsid w:val="006D4462"/>
    <w:rsid w:val="007338C5"/>
    <w:rsid w:val="00741523"/>
    <w:rsid w:val="00744E94"/>
    <w:rsid w:val="00754B24"/>
    <w:rsid w:val="00757273"/>
    <w:rsid w:val="00762927"/>
    <w:rsid w:val="00772A6B"/>
    <w:rsid w:val="007821DB"/>
    <w:rsid w:val="00796328"/>
    <w:rsid w:val="007A5D71"/>
    <w:rsid w:val="007A7FA7"/>
    <w:rsid w:val="007C0F4B"/>
    <w:rsid w:val="007D3C7E"/>
    <w:rsid w:val="007D4463"/>
    <w:rsid w:val="00801DF7"/>
    <w:rsid w:val="0081463B"/>
    <w:rsid w:val="00825CCD"/>
    <w:rsid w:val="00865367"/>
    <w:rsid w:val="00874F9A"/>
    <w:rsid w:val="0088060E"/>
    <w:rsid w:val="00890F92"/>
    <w:rsid w:val="008942D5"/>
    <w:rsid w:val="00896C11"/>
    <w:rsid w:val="008A07E3"/>
    <w:rsid w:val="008B359A"/>
    <w:rsid w:val="008B7FA1"/>
    <w:rsid w:val="008C3C62"/>
    <w:rsid w:val="008D2A5D"/>
    <w:rsid w:val="008D5118"/>
    <w:rsid w:val="008E6D90"/>
    <w:rsid w:val="008F2C89"/>
    <w:rsid w:val="009128E9"/>
    <w:rsid w:val="00934186"/>
    <w:rsid w:val="00960F61"/>
    <w:rsid w:val="00961EE1"/>
    <w:rsid w:val="00965420"/>
    <w:rsid w:val="00980686"/>
    <w:rsid w:val="009B2559"/>
    <w:rsid w:val="009F1D72"/>
    <w:rsid w:val="009F3A9F"/>
    <w:rsid w:val="00A24BD8"/>
    <w:rsid w:val="00A26619"/>
    <w:rsid w:val="00A326E2"/>
    <w:rsid w:val="00A446BA"/>
    <w:rsid w:val="00A62D0C"/>
    <w:rsid w:val="00A72814"/>
    <w:rsid w:val="00A81A43"/>
    <w:rsid w:val="00AA01D5"/>
    <w:rsid w:val="00AD0DEB"/>
    <w:rsid w:val="00AD2E69"/>
    <w:rsid w:val="00AF0512"/>
    <w:rsid w:val="00AF21A6"/>
    <w:rsid w:val="00B00D95"/>
    <w:rsid w:val="00B01657"/>
    <w:rsid w:val="00B21810"/>
    <w:rsid w:val="00B253D0"/>
    <w:rsid w:val="00B63A6B"/>
    <w:rsid w:val="00B64FBD"/>
    <w:rsid w:val="00B74D39"/>
    <w:rsid w:val="00B94766"/>
    <w:rsid w:val="00BA6157"/>
    <w:rsid w:val="00BA7269"/>
    <w:rsid w:val="00BB0430"/>
    <w:rsid w:val="00BB23C1"/>
    <w:rsid w:val="00BB4BFE"/>
    <w:rsid w:val="00BC0354"/>
    <w:rsid w:val="00C256A5"/>
    <w:rsid w:val="00C46B0C"/>
    <w:rsid w:val="00C47BB2"/>
    <w:rsid w:val="00C50549"/>
    <w:rsid w:val="00C90AC5"/>
    <w:rsid w:val="00CA0D06"/>
    <w:rsid w:val="00CD08D8"/>
    <w:rsid w:val="00CD746D"/>
    <w:rsid w:val="00CE18C0"/>
    <w:rsid w:val="00D02820"/>
    <w:rsid w:val="00D10E7F"/>
    <w:rsid w:val="00D22679"/>
    <w:rsid w:val="00D248A9"/>
    <w:rsid w:val="00D46E51"/>
    <w:rsid w:val="00D876E8"/>
    <w:rsid w:val="00D90436"/>
    <w:rsid w:val="00DA1E0F"/>
    <w:rsid w:val="00DE7C95"/>
    <w:rsid w:val="00DF470E"/>
    <w:rsid w:val="00E613A2"/>
    <w:rsid w:val="00E63AD0"/>
    <w:rsid w:val="00E72635"/>
    <w:rsid w:val="00E740C4"/>
    <w:rsid w:val="00E9026D"/>
    <w:rsid w:val="00EB694A"/>
    <w:rsid w:val="00EC0101"/>
    <w:rsid w:val="00EC503A"/>
    <w:rsid w:val="00EE19AC"/>
    <w:rsid w:val="00EE370C"/>
    <w:rsid w:val="00EF3766"/>
    <w:rsid w:val="00F02A8E"/>
    <w:rsid w:val="00F26288"/>
    <w:rsid w:val="00F3160B"/>
    <w:rsid w:val="00F41FCE"/>
    <w:rsid w:val="00F4343F"/>
    <w:rsid w:val="00F477B3"/>
    <w:rsid w:val="00F549B2"/>
    <w:rsid w:val="00F54D66"/>
    <w:rsid w:val="00F67F04"/>
    <w:rsid w:val="00FB3963"/>
    <w:rsid w:val="00FC3274"/>
    <w:rsid w:val="00FC3E1C"/>
    <w:rsid w:val="00FD0BD0"/>
    <w:rsid w:val="00FD7185"/>
    <w:rsid w:val="00FE456C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B00F"/>
  <w15:chartTrackingRefBased/>
  <w15:docId w15:val="{00D1104C-6494-4636-88C5-237631A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1D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896C11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Lucida Sans Unicode" w:hAnsi="Arial" w:cs="Tahoma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B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96C11"/>
    <w:rPr>
      <w:rFonts w:ascii="Arial" w:eastAsia="Lucida Sans Unicode" w:hAnsi="Arial" w:cs="Tahoma"/>
      <w:b/>
      <w:bCs/>
      <w:color w:val="000000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896C1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C11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96C1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896C1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C11"/>
  </w:style>
  <w:style w:type="paragraph" w:styleId="Tekstdymka">
    <w:name w:val="Balloon Text"/>
    <w:basedOn w:val="Normalny"/>
    <w:link w:val="TekstdymkaZnak"/>
    <w:uiPriority w:val="99"/>
    <w:semiHidden/>
    <w:unhideWhenUsed/>
    <w:rsid w:val="00C5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4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01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7AD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867"/>
    <w:rPr>
      <w:vertAlign w:val="superscript"/>
    </w:rPr>
  </w:style>
  <w:style w:type="character" w:customStyle="1" w:styleId="button">
    <w:name w:val="button"/>
    <w:basedOn w:val="Domylnaczcionkaakapitu"/>
    <w:rsid w:val="00D10E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0E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0E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rtykuliloscbut">
    <w:name w:val="artykul_ilosc_but"/>
    <w:basedOn w:val="Domylnaczcionkaakapitu"/>
    <w:rsid w:val="00D10E7F"/>
  </w:style>
  <w:style w:type="character" w:customStyle="1" w:styleId="ilosc">
    <w:name w:val="ilosc"/>
    <w:basedOn w:val="Domylnaczcionkaakapitu"/>
    <w:rsid w:val="00D10E7F"/>
  </w:style>
  <w:style w:type="character" w:customStyle="1" w:styleId="sprawdzbut">
    <w:name w:val="sprawdz_but"/>
    <w:basedOn w:val="Domylnaczcionkaakapitu"/>
    <w:rsid w:val="00D10E7F"/>
  </w:style>
  <w:style w:type="paragraph" w:styleId="Stopka">
    <w:name w:val="footer"/>
    <w:basedOn w:val="Normalny"/>
    <w:link w:val="StopkaZnak"/>
    <w:uiPriority w:val="99"/>
    <w:unhideWhenUsed/>
    <w:rsid w:val="00C9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210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4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Wojtyńska</dc:creator>
  <cp:keywords/>
  <dc:description/>
  <cp:lastModifiedBy>Aneta Matys</cp:lastModifiedBy>
  <cp:revision>27</cp:revision>
  <cp:lastPrinted>2019-05-22T11:48:00Z</cp:lastPrinted>
  <dcterms:created xsi:type="dcterms:W3CDTF">2019-04-19T07:19:00Z</dcterms:created>
  <dcterms:modified xsi:type="dcterms:W3CDTF">2019-05-29T07:56:00Z</dcterms:modified>
</cp:coreProperties>
</file>