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7F" w:rsidRPr="000C2BD5" w:rsidRDefault="00D10E7F" w:rsidP="00F164C4">
      <w:pPr>
        <w:pStyle w:val="Zagicieoddouformularza"/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0C2BD5">
        <w:rPr>
          <w:rFonts w:ascii="Times New Roman" w:hAnsi="Times New Roman" w:cs="Times New Roman"/>
          <w:sz w:val="24"/>
          <w:szCs w:val="24"/>
        </w:rPr>
        <w:t>Dół formularza</w:t>
      </w:r>
    </w:p>
    <w:p w:rsidR="005F6C8D" w:rsidRPr="000C2BD5" w:rsidRDefault="005F6C8D" w:rsidP="00204C20">
      <w:pPr>
        <w:ind w:left="49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2BD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6C143" wp14:editId="47D11017">
                <wp:simplePos x="0" y="0"/>
                <wp:positionH relativeFrom="column">
                  <wp:posOffset>110490</wp:posOffset>
                </wp:positionH>
                <wp:positionV relativeFrom="paragraph">
                  <wp:posOffset>-185420</wp:posOffset>
                </wp:positionV>
                <wp:extent cx="2075815" cy="666750"/>
                <wp:effectExtent l="5715" t="5080" r="13970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C8D" w:rsidRDefault="005F6C8D" w:rsidP="005F6C8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F6C8D" w:rsidRDefault="005F6C8D" w:rsidP="005F6C8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6C14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8.7pt;margin-top:-14.6pt;width:163.4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" strokecolor="white">
                <v:textbox>
                  <w:txbxContent>
                    <w:p w:rsidR="005F6C8D" w:rsidRDefault="005F6C8D" w:rsidP="005F6C8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F6C8D" w:rsidRDefault="005F6C8D" w:rsidP="005F6C8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Wołomin, dnia </w:t>
      </w:r>
      <w:r w:rsidR="00D14C52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591E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D14C52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maja </w:t>
      </w:r>
      <w:r w:rsidR="003F6647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2019 r. </w:t>
      </w:r>
    </w:p>
    <w:p w:rsidR="005F6C8D" w:rsidRPr="000C2BD5" w:rsidRDefault="005F6C8D" w:rsidP="005F6C8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6C8D" w:rsidRPr="000C2BD5" w:rsidRDefault="005F6C8D" w:rsidP="005F6C8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BD5">
        <w:rPr>
          <w:rFonts w:ascii="Times New Roman" w:hAnsi="Times New Roman" w:cs="Times New Roman"/>
          <w:b/>
          <w:color w:val="000000"/>
          <w:sz w:val="24"/>
          <w:szCs w:val="24"/>
        </w:rPr>
        <w:t>WGG.6821.1.14.2018.BW</w:t>
      </w:r>
    </w:p>
    <w:p w:rsidR="005F6C8D" w:rsidRPr="000C2BD5" w:rsidRDefault="005F6C8D" w:rsidP="005F6C8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6C8D" w:rsidRPr="000C2BD5" w:rsidRDefault="005F6C8D" w:rsidP="005F6C8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B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Decyzja Nr </w:t>
      </w:r>
      <w:r w:rsidR="00077736">
        <w:rPr>
          <w:rFonts w:ascii="Times New Roman" w:hAnsi="Times New Roman" w:cs="Times New Roman"/>
          <w:b/>
          <w:color w:val="000000"/>
          <w:sz w:val="24"/>
          <w:szCs w:val="24"/>
        </w:rPr>
        <w:t>151</w:t>
      </w:r>
      <w:bookmarkStart w:id="0" w:name="_GoBack"/>
      <w:bookmarkEnd w:id="0"/>
      <w:r w:rsidRPr="000C2B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/2019</w:t>
      </w:r>
    </w:p>
    <w:p w:rsidR="005F6C8D" w:rsidRPr="000C2BD5" w:rsidRDefault="005F6C8D" w:rsidP="000C2BD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124 ust. 1, 2  w związku z art. 124a i art. 6 pkt 2 ustawy 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dnia 21 sierpnia o gospodarce nieruchomościami (t. j. </w:t>
      </w:r>
      <w:r w:rsidRPr="000C2B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Dz. U. z  2018 r. poz. 2204 </w:t>
      </w:r>
      <w:r w:rsidRPr="000C2BD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z późn. zm.) oraz art. 104 ustawy z dnia 14 czerwca 1960 r. Kodeks postępowania administracyjnego (t</w:t>
      </w:r>
      <w:r w:rsidR="0037074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.j. Dz. U. z 2018 r. poz. 2096 z późn. zm. ) po rozpatrzeniu wniosku Gaz Media Sp. z o. o</w:t>
      </w:r>
      <w:r w:rsidR="009958D4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w Wołominie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 reprezentowanej przez Agatę Czajka. </w:t>
      </w:r>
    </w:p>
    <w:p w:rsidR="005F6C8D" w:rsidRPr="000C2BD5" w:rsidRDefault="005F6C8D" w:rsidP="00F164C4">
      <w:pPr>
        <w:ind w:left="2832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BD5">
        <w:rPr>
          <w:rFonts w:ascii="Times New Roman" w:hAnsi="Times New Roman" w:cs="Times New Roman"/>
          <w:b/>
          <w:color w:val="000000"/>
          <w:sz w:val="24"/>
          <w:szCs w:val="24"/>
        </w:rPr>
        <w:t>orzekam</w:t>
      </w:r>
    </w:p>
    <w:p w:rsidR="00F6105A" w:rsidRDefault="005F6C8D" w:rsidP="00F6105A">
      <w:pPr>
        <w:tabs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D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1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Ograniczyć sposób korzystania z nieruchomości o nieuregulowanym stanie prawnym</w:t>
      </w:r>
      <w:r w:rsidR="009958D4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6105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6674F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położonej w miejscowości Zagościniec gm. Wołomin, oznaczonej zgodnie </w:t>
      </w:r>
      <w:r w:rsidR="00A32FE9" w:rsidRPr="000C2B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74F" w:rsidRPr="000C2BD5">
        <w:rPr>
          <w:rFonts w:ascii="Times New Roman" w:hAnsi="Times New Roman" w:cs="Times New Roman"/>
          <w:color w:val="000000"/>
          <w:sz w:val="24"/>
          <w:szCs w:val="24"/>
        </w:rPr>
        <w:t>z ewidencją gruntów i budynków jako działki nr 114 i 97 obręb</w:t>
      </w:r>
      <w:r w:rsidR="004D313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06 Zagościniec </w:t>
      </w:r>
      <w:r w:rsidR="00D54BD0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,dla której </w:t>
      </w:r>
      <w:r w:rsidR="00577319" w:rsidRPr="000C2BD5">
        <w:rPr>
          <w:rFonts w:ascii="Times New Roman" w:hAnsi="Times New Roman" w:cs="Times New Roman"/>
          <w:color w:val="000000"/>
          <w:sz w:val="24"/>
          <w:szCs w:val="24"/>
        </w:rPr>
        <w:t>są</w:t>
      </w:r>
      <w:r w:rsidR="0066674F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wpisani nieżyjąca Anto</w:t>
      </w:r>
      <w:r w:rsidR="0037074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niak Danuta i Perkowska Janina, </w:t>
      </w:r>
      <w:r w:rsidR="0066674F" w:rsidRPr="000C2BD5">
        <w:rPr>
          <w:rFonts w:ascii="Times New Roman" w:hAnsi="Times New Roman" w:cs="Times New Roman"/>
          <w:color w:val="000000"/>
          <w:sz w:val="24"/>
          <w:szCs w:val="24"/>
        </w:rPr>
        <w:t>poprzez udzielenie</w:t>
      </w:r>
      <w:r w:rsidRPr="000C2B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Gaz Media Sp. z o. o</w:t>
      </w:r>
      <w:r w:rsidR="0037074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w Woł</w:t>
      </w:r>
      <w:r w:rsidR="009958D4" w:rsidRPr="000C2BD5">
        <w:rPr>
          <w:rFonts w:ascii="Times New Roman" w:hAnsi="Times New Roman" w:cs="Times New Roman"/>
          <w:color w:val="000000"/>
          <w:sz w:val="24"/>
          <w:szCs w:val="24"/>
        </w:rPr>
        <w:t>ominie</w:t>
      </w:r>
      <w:r w:rsidR="0037074D" w:rsidRPr="000C2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FE9" w:rsidRPr="000C2BD5">
        <w:rPr>
          <w:rFonts w:ascii="Times New Roman" w:hAnsi="Times New Roman" w:cs="Times New Roman"/>
          <w:color w:val="000000"/>
          <w:sz w:val="24"/>
          <w:szCs w:val="24"/>
        </w:rPr>
        <w:t>zezwolenia</w:t>
      </w:r>
      <w:r w:rsidRPr="000C2B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na budowę na wyżej wymienionej nieruchomości sieci gazowej średniego ciśnienia do 0,5 MPa, zgodnie z załączonym</w:t>
      </w:r>
      <w:r w:rsidR="0066674F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miejscowym planem zagospodarowania przestrzennego.</w:t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Ograniczenie sposobu korzystania z nieruchomości polega na obowiązku udostępnienia wnioskodawcy niezbędnej powierzchni</w:t>
      </w:r>
      <w:r w:rsidR="00F713CF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58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z nieruchomości stanowiącej dz. ew. nr  97, a dla działki </w:t>
      </w:r>
      <w:r w:rsidR="00F713CF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nr 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114</w:t>
      </w:r>
      <w:r w:rsidR="00F713CF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powierzchnia wynosi 5m</w:t>
      </w:r>
      <w:r w:rsidR="00F713CF" w:rsidRP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F713CF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BD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C2B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obrębie </w:t>
      </w:r>
      <w:r w:rsidR="00675770" w:rsidRPr="000C2B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06 Zagościniec </w:t>
      </w:r>
      <w:r w:rsidR="00F713CF" w:rsidRPr="000C2BD5">
        <w:rPr>
          <w:rFonts w:ascii="Times New Roman" w:hAnsi="Times New Roman" w:cs="Times New Roman"/>
          <w:bCs/>
          <w:color w:val="000000"/>
          <w:sz w:val="24"/>
          <w:szCs w:val="24"/>
        </w:rPr>
        <w:t>gm. Wołomin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0C2B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celu realizacji inwestycji omówionej </w:t>
      </w:r>
      <w:r w:rsidR="00F6105A">
        <w:rPr>
          <w:rFonts w:ascii="Times New Roman" w:hAnsi="Times New Roman" w:cs="Times New Roman"/>
          <w:color w:val="000000"/>
          <w:sz w:val="24"/>
          <w:szCs w:val="24"/>
        </w:rPr>
        <w:t>w punkcie 1.</w:t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105A" w:rsidRDefault="0066674F" w:rsidP="00F6105A">
      <w:pPr>
        <w:tabs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D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7074D" w:rsidRPr="000C2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10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74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Zobowiązać wnioskodawcę, </w:t>
      </w:r>
      <w:r w:rsidR="00577319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Gaz Media Sp. z o.</w:t>
      </w:r>
      <w:r w:rsidR="00577319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577319" w:rsidRPr="000C2BD5">
        <w:rPr>
          <w:rFonts w:ascii="Times New Roman" w:hAnsi="Times New Roman" w:cs="Times New Roman"/>
          <w:color w:val="000000"/>
          <w:sz w:val="24"/>
          <w:szCs w:val="24"/>
        </w:rPr>
        <w:t>w Wołominie do przywrócenia nieruchomości do stanu poprzedniego, niezwłocznie po wykonaniu prac budowlano-mon</w:t>
      </w:r>
      <w:r w:rsidR="00A32FE9" w:rsidRPr="000C2BD5">
        <w:rPr>
          <w:rFonts w:ascii="Times New Roman" w:hAnsi="Times New Roman" w:cs="Times New Roman"/>
          <w:color w:val="000000"/>
          <w:sz w:val="24"/>
          <w:szCs w:val="24"/>
        </w:rPr>
        <w:t>tażowych związanych z realizacją</w:t>
      </w:r>
      <w:r w:rsidR="00577319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przedmiotowej inwestycji.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32FE9" w:rsidRPr="000C2B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A32FE9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6C8D" w:rsidRPr="000C2BD5" w:rsidRDefault="00577319" w:rsidP="00F6105A">
      <w:pPr>
        <w:tabs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D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1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Decyzja niniejsza stanowić będzie podstawę do dokonania właściwego wpisu </w:t>
      </w:r>
      <w:r w:rsidR="00A32FE9" w:rsidRPr="000C2B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w księdze wieczystej w każdym czasie po pozyskaniu informacji o jej założeniu.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6C8D" w:rsidRPr="000C2BD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5F6C8D" w:rsidRPr="000C2BD5" w:rsidRDefault="005F6C8D" w:rsidP="005F6C8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6C8D" w:rsidRPr="000C2BD5" w:rsidRDefault="005F6C8D" w:rsidP="005F6C8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BD5">
        <w:rPr>
          <w:rFonts w:ascii="Times New Roman" w:hAnsi="Times New Roman" w:cs="Times New Roman"/>
          <w:b/>
          <w:color w:val="000000"/>
          <w:sz w:val="24"/>
          <w:szCs w:val="24"/>
        </w:rPr>
        <w:t>Uzasadnienie</w:t>
      </w:r>
    </w:p>
    <w:p w:rsidR="005F6C8D" w:rsidRPr="000C2BD5" w:rsidRDefault="005F6C8D" w:rsidP="005F6C8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786" w:rsidRPr="000C2BD5" w:rsidRDefault="00F713CF" w:rsidP="00F610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Wnioskiem z  dnia 21.11.2018 r. Gaz Media Sp. z o. o 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reprezento</w:t>
      </w:r>
      <w:r w:rsidR="00A32FE9" w:rsidRPr="000C2BD5">
        <w:rPr>
          <w:rFonts w:ascii="Times New Roman" w:hAnsi="Times New Roman" w:cs="Times New Roman"/>
          <w:color w:val="000000"/>
          <w:sz w:val="24"/>
          <w:szCs w:val="24"/>
        </w:rPr>
        <w:t>wana przez Agatę Czajka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wystąpiła do Starosty Wołomińskiego o udzielenie zezwolenia na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budowę sieci gazowej średniego ciśnienia w miejscowości Zagościniec</w:t>
      </w:r>
      <w:r w:rsidR="00E35862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na nieruchomościach położonych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w miejscowości Zagościniec </w:t>
      </w:r>
      <w:r w:rsidR="00E35862" w:rsidRPr="000C2BD5">
        <w:rPr>
          <w:rFonts w:ascii="Times New Roman" w:hAnsi="Times New Roman" w:cs="Times New Roman"/>
          <w:color w:val="000000"/>
          <w:sz w:val="24"/>
          <w:szCs w:val="24"/>
        </w:rPr>
        <w:t>oznaczonych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w ewidencji gru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="00E35862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ów i budynków jako działki 114, 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o powierzchni 5m</w:t>
      </w:r>
      <w:r w:rsidRP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i 58m</w:t>
      </w:r>
      <w:r w:rsidRP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, na podstawie art. 124a ustawy z dnia 21 sierpnia 1997</w:t>
      </w:r>
      <w:r w:rsidR="00E35862" w:rsidRPr="000C2BD5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o gospodarce nieruchomościami.</w:t>
      </w:r>
      <w:r w:rsidR="000C2BD5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0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1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1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1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1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1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1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1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1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Ograniczenie sposobu korzystania z części nie</w:t>
      </w:r>
      <w:r w:rsidR="000C2BD5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ruchomości następuje w związku </w:t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z realizacją celu publicznego w rozumieniu art. 6 pkt. 2 ustawy o gospodarce nieruchomościami polegającego na udzieleniu zezwolenia na budowę i utrzymywanie ciągów drenażowych, 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przewodów i urządzeń służących do przesyłania lub dystrybucji płynów, pary, gazów i energii elektrycznej, a także innych obiektów i urządzeń niezbędnych do korzystania z tych przewodów i urządzeń.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Ze zgromadzonej w toku prowadzonego postępowania dokumentacji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wynika, iż Gaz Media Sp. z o. o 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reprezentowana przez </w:t>
      </w:r>
      <w:r w:rsidR="00A32FE9" w:rsidRPr="000C2BD5">
        <w:rPr>
          <w:rFonts w:ascii="Times New Roman" w:hAnsi="Times New Roman" w:cs="Times New Roman"/>
          <w:color w:val="000000"/>
          <w:sz w:val="24"/>
          <w:szCs w:val="24"/>
        </w:rPr>
        <w:t>Agatę Czajka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realizuje cele publiczne </w:t>
      </w:r>
      <w:r w:rsidR="00E35862" w:rsidRPr="000C2B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w rozumieniu art. 6 pkt 2 usta</w:t>
      </w:r>
      <w:r w:rsidR="00E35862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wy z dnia 21 sierpnia 1997 r. o 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gospodarce nieruchomościami. 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313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W danych ewidencji gruntów i budynków </w:t>
      </w:r>
      <w:r w:rsidR="00783786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obręb 06 Zagościniec </w:t>
      </w:r>
      <w:r w:rsidR="004D313D" w:rsidRPr="000C2BD5">
        <w:rPr>
          <w:rFonts w:ascii="Times New Roman" w:hAnsi="Times New Roman" w:cs="Times New Roman"/>
          <w:color w:val="000000"/>
          <w:sz w:val="24"/>
          <w:szCs w:val="24"/>
        </w:rPr>
        <w:t>wykazane</w:t>
      </w:r>
      <w:r w:rsidR="00D54BD0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są </w:t>
      </w:r>
      <w:r w:rsidR="004D313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Antoniak Danuta </w:t>
      </w:r>
      <w:r w:rsidR="00E85D0E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i Perkowska Janina, które zmarły </w:t>
      </w:r>
      <w:r w:rsidR="00D14C52" w:rsidRPr="000C2BD5">
        <w:rPr>
          <w:rFonts w:ascii="Times New Roman" w:hAnsi="Times New Roman" w:cs="Times New Roman"/>
          <w:color w:val="000000"/>
          <w:sz w:val="24"/>
          <w:szCs w:val="24"/>
        </w:rPr>
        <w:t>w 2015 i 1999 roku.</w:t>
      </w:r>
      <w:r w:rsidR="004D313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4E6" w:rsidRPr="000C2BD5">
        <w:rPr>
          <w:rFonts w:ascii="Times New Roman" w:hAnsi="Times New Roman" w:cs="Times New Roman"/>
          <w:color w:val="000000"/>
          <w:sz w:val="24"/>
          <w:szCs w:val="24"/>
        </w:rPr>
        <w:t>Dla potwierdzenia powyższych faktów</w:t>
      </w:r>
      <w:r w:rsidR="00210C73" w:rsidRPr="000C2BD5">
        <w:rPr>
          <w:rFonts w:ascii="Times New Roman" w:hAnsi="Times New Roman" w:cs="Times New Roman"/>
          <w:color w:val="000000"/>
          <w:sz w:val="24"/>
          <w:szCs w:val="24"/>
        </w:rPr>
        <w:t>, do wniosku zostały do</w:t>
      </w:r>
      <w:r w:rsidR="00D14C52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łączone </w:t>
      </w:r>
      <w:r w:rsidR="0037074D" w:rsidRPr="000C2BD5">
        <w:rPr>
          <w:rFonts w:ascii="Times New Roman" w:hAnsi="Times New Roman" w:cs="Times New Roman"/>
          <w:color w:val="000000"/>
          <w:sz w:val="24"/>
          <w:szCs w:val="24"/>
        </w:rPr>
        <w:t>akty zgonu</w:t>
      </w:r>
      <w:r w:rsidR="00D14C52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, odpis pełnomocnictwa, </w:t>
      </w:r>
      <w:r w:rsidR="00210C73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wypis </w:t>
      </w:r>
      <w:r w:rsidR="00FC59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10C73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z miejscowego planu zagospodarowania przestrzennego uchwalonego Uchwałą Nr XI-297/99 Rady Miejskiej w </w:t>
      </w:r>
      <w:r w:rsidR="00D14C52" w:rsidRPr="000C2BD5">
        <w:rPr>
          <w:rFonts w:ascii="Times New Roman" w:hAnsi="Times New Roman" w:cs="Times New Roman"/>
          <w:color w:val="000000"/>
          <w:sz w:val="24"/>
          <w:szCs w:val="24"/>
        </w:rPr>
        <w:t>Wołominie z dnia 2 grudnia 1999</w:t>
      </w:r>
      <w:r w:rsidR="00210C73" w:rsidRPr="000C2BD5">
        <w:rPr>
          <w:rFonts w:ascii="Times New Roman" w:hAnsi="Times New Roman" w:cs="Times New Roman"/>
          <w:color w:val="000000"/>
          <w:sz w:val="24"/>
          <w:szCs w:val="24"/>
        </w:rPr>
        <w:t>r., map</w:t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 xml:space="preserve">a zasadnicza oraz projekt sieci </w:t>
      </w:r>
      <w:r w:rsidR="00210C73" w:rsidRPr="000C2BD5">
        <w:rPr>
          <w:rFonts w:ascii="Times New Roman" w:hAnsi="Times New Roman" w:cs="Times New Roman"/>
          <w:color w:val="000000"/>
          <w:sz w:val="24"/>
          <w:szCs w:val="24"/>
        </w:rPr>
        <w:t>gazowe</w:t>
      </w:r>
      <w:r w:rsidR="00500250" w:rsidRPr="000C2BD5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210C73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średniego ciśnienia.</w:t>
      </w:r>
      <w:r w:rsidR="00D14C52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4C52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4C52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Zgodnie z art. 113 ust. 6 u</w:t>
      </w:r>
      <w:r w:rsidR="0037074D" w:rsidRPr="000C2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C076CE" w:rsidRPr="000C2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n przez nieruchomości o nieuregulowanym stanie prawnym rozumie się nieruchomości, dla której ze względu na brak księgi wieczystej, zbioru dokumentów albo innych dokumentów nie można ustalić osób, którym </w:t>
      </w:r>
      <w:r w:rsidR="00E35862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przysługują 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do niej prawa rzeczowe.</w:t>
      </w:r>
      <w:r w:rsidR="00D14C52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Przepis powyższy stosuje</w:t>
      </w:r>
      <w:r w:rsidR="005A3B49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się również, jeśli właściciel lub użytkownik wieczysty nieruchomości nie żyje i nie przeprowadzono </w:t>
      </w:r>
      <w:r w:rsidR="0037074D" w:rsidRPr="000C2BD5">
        <w:rPr>
          <w:rFonts w:ascii="Times New Roman" w:hAnsi="Times New Roman" w:cs="Times New Roman"/>
          <w:color w:val="000000"/>
          <w:sz w:val="24"/>
          <w:szCs w:val="24"/>
        </w:rPr>
        <w:t>lub nie zostało zakończone postę</w:t>
      </w:r>
      <w:r w:rsidR="005A3B49" w:rsidRPr="000C2BD5">
        <w:rPr>
          <w:rFonts w:ascii="Times New Roman" w:hAnsi="Times New Roman" w:cs="Times New Roman"/>
          <w:color w:val="000000"/>
          <w:sz w:val="24"/>
          <w:szCs w:val="24"/>
        </w:rPr>
        <w:t>powanie spadkowe.</w:t>
      </w:r>
      <w:r w:rsidR="00E35862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E35862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5862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W przedmiotowej sprawie zachodzą przesłanki wymienione w art. 113 ust. 6 u</w:t>
      </w:r>
      <w:r w:rsidR="0037074D" w:rsidRPr="000C2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7074D" w:rsidRPr="000C2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5862" w:rsidRPr="000C2BD5">
        <w:rPr>
          <w:rFonts w:ascii="Times New Roman" w:hAnsi="Times New Roman" w:cs="Times New Roman"/>
          <w:color w:val="000000"/>
          <w:sz w:val="24"/>
          <w:szCs w:val="24"/>
        </w:rPr>
        <w:t>n do uznania przedmiotowych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nieruchomości za nieruchomość </w:t>
      </w:r>
      <w:r w:rsidR="00675770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nieuregulowanym stanie prawnym.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3B49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W myśl art. 114 ust.3 ustawy o gospodarce nieruchomościami, w przypadku nieruchomości o nieuregulowanym stanie prawnym, informację </w:t>
      </w:r>
      <w:r w:rsidR="00146AC5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o zamiarze wywłaszczenia, starosta wykonujący zadanie z zakresu administracji rządowej, podaje do publicznej wiadomości w sposób zwyczajowo przyjęty w danej miejscowości </w:t>
      </w:r>
      <w:r w:rsidR="00D14C52" w:rsidRPr="000C2BD5">
        <w:rPr>
          <w:rFonts w:ascii="Times New Roman" w:hAnsi="Times New Roman" w:cs="Times New Roman"/>
          <w:color w:val="000000"/>
          <w:sz w:val="24"/>
          <w:szCs w:val="24"/>
        </w:rPr>
        <w:t>oraz na stronach internetowych Starostwa P</w:t>
      </w:r>
      <w:r w:rsidR="00146AC5" w:rsidRPr="000C2BD5">
        <w:rPr>
          <w:rFonts w:ascii="Times New Roman" w:hAnsi="Times New Roman" w:cs="Times New Roman"/>
          <w:color w:val="000000"/>
          <w:sz w:val="24"/>
          <w:szCs w:val="24"/>
        </w:rPr>
        <w:t>owiatowego, a także przez ogłoszenie w prasie o zasięgu ogólnopolskim. Zgodnie zaś z art. 114 ust 4 u.g.n jeżeli w terminie 2 miesięcy od dnia ogłoszenia, o który</w:t>
      </w:r>
      <w:r w:rsidR="00D14C52" w:rsidRPr="000C2BD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46AC5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mowa w ust.3 nie zgłoszą się osoby, które wykażą, że przysługują im prawa rzeczowe do ni</w:t>
      </w:r>
      <w:r w:rsidR="00675770" w:rsidRPr="000C2BD5">
        <w:rPr>
          <w:rFonts w:ascii="Times New Roman" w:hAnsi="Times New Roman" w:cs="Times New Roman"/>
          <w:color w:val="000000"/>
          <w:sz w:val="24"/>
          <w:szCs w:val="24"/>
        </w:rPr>
        <w:t>eruchomości, można wszcząć postę</w:t>
      </w:r>
      <w:r w:rsidR="00146AC5" w:rsidRPr="000C2BD5">
        <w:rPr>
          <w:rFonts w:ascii="Times New Roman" w:hAnsi="Times New Roman" w:cs="Times New Roman"/>
          <w:color w:val="000000"/>
          <w:sz w:val="24"/>
          <w:szCs w:val="24"/>
        </w:rPr>
        <w:t>powanie wywłaszczeniowe.</w:t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Starosta Wołomiński wykonujący zadania z zakresu administracji rządowej stosowanie do art. 124a ustawy z dnia 21 sierpnia 1997 r. o gospodarce nieruchomościami  ogłosił na tablicy ogłoszeń oraz na stronie internetowej tutejszego Starostwa i w dzienniku „Gazeta Prawna” zawiadomienie o zamiarze wszczęcia postępowania administracyjnego w przedmiocie og</w:t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 xml:space="preserve">raniczenia sposobu korzystania 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z w/w nierucho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mości położonej w Zagościńcu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, poprzez udzielenie </w:t>
      </w:r>
      <w:r w:rsidR="0037074D" w:rsidRPr="000C2BD5">
        <w:rPr>
          <w:rFonts w:ascii="Times New Roman" w:hAnsi="Times New Roman" w:cs="Times New Roman"/>
          <w:color w:val="000000"/>
          <w:sz w:val="24"/>
          <w:szCs w:val="24"/>
        </w:rPr>
        <w:t>Gaz Media Sp. z</w:t>
      </w:r>
      <w:r w:rsidR="00645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74D" w:rsidRPr="000C2BD5">
        <w:rPr>
          <w:rFonts w:ascii="Times New Roman" w:hAnsi="Times New Roman" w:cs="Times New Roman"/>
          <w:color w:val="000000"/>
          <w:sz w:val="24"/>
          <w:szCs w:val="24"/>
        </w:rPr>
        <w:t>o.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zezwolenia</w:t>
      </w:r>
      <w:r w:rsidR="005F6C8D" w:rsidRPr="000C2B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na realizację,</w:t>
      </w:r>
      <w:r w:rsidR="00E85D0E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inwestycji 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„Budowa sieci gazowej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5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w miejscowości Zagościniec, gmina Wołomin</w:t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W związku z faktem, iż w wyznaczonym w powyższym ogłoszeniu terminie nie zgłosiły się osoby, którym przysługują prawa rzeczowe do nieru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chomości oznaczonej jako działki ewidencyjne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nr </w:t>
      </w:r>
      <w:r w:rsidR="004D24E6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114 i 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97, z obrębu 06 Zagościniec, gmina Wołomin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, Starosta Wołomiński dnia 2 kwietnia 2019 r. podał do pu</w:t>
      </w:r>
      <w:r w:rsidR="004D24E6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blicznej wiadomości ogłoszenie </w:t>
      </w:r>
      <w:r w:rsidR="00E26333" w:rsidRPr="000C2BD5">
        <w:rPr>
          <w:rFonts w:ascii="Times New Roman" w:hAnsi="Times New Roman" w:cs="Times New Roman"/>
          <w:color w:val="000000"/>
          <w:sz w:val="24"/>
          <w:szCs w:val="24"/>
        </w:rPr>
        <w:t>o wszczęciu postę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powania </w:t>
      </w:r>
      <w:r w:rsidR="00FC59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w przedmiotowej sprawie oraz poinformował o możliwości zapoznania z aktami sprawy oraz wypowie</w:t>
      </w:r>
      <w:r w:rsidR="004D24E6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dzenia co do zebranych dowodów 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i zgłoszonych żądań, zgodnie z art. 10 k.p.a., </w:t>
      </w:r>
      <w:r w:rsidR="00FC59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w terminie 14 dni od dnia ogłoszenia.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Zgodnie z treścią art. 124 ust. 1 ustawy z dnia 21 sierpnia 1997 r. o gospodarce nieruchomościami starosta, wykonujący zadanie z zakresu administracji rządowej, może 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ograniczyć, w drodze decyzji, sposób korzystania z nieruchomości przez udzielenie zezwolenia na zakładanie i przeprowadzenie na nieruchomości ciągów drenażowych, przewodów </w:t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i urządzeń służących do przesyłania lub dystrybucji płynów, pary, gazów i energii elektrycznej oraz urządzeń łączno</w:t>
      </w:r>
      <w:r w:rsidR="000C2BD5">
        <w:rPr>
          <w:rFonts w:ascii="Times New Roman" w:hAnsi="Times New Roman" w:cs="Times New Roman"/>
          <w:color w:val="000000"/>
          <w:sz w:val="24"/>
          <w:szCs w:val="24"/>
        </w:rPr>
        <w:t xml:space="preserve">ści publicznej i sygnalizacji, 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a także innych podziemnych, naziemnych lub nadziemnych obiektów i urządzeń niezbędnych do korzystania z tych przewodów i urządzeń ,jeżeli właściciel lub użytkownik wieczysty nieruchomości nie wyraża na to zgody. Ograniczenie to nastę</w:t>
      </w:r>
      <w:r w:rsidR="00577319" w:rsidRPr="000C2BD5">
        <w:rPr>
          <w:rFonts w:ascii="Times New Roman" w:hAnsi="Times New Roman" w:cs="Times New Roman"/>
          <w:color w:val="000000"/>
          <w:sz w:val="24"/>
          <w:szCs w:val="24"/>
        </w:rPr>
        <w:t>puje zgodnie z planem zagospodarowania przestrzennego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, a w </w:t>
      </w:r>
      <w:r w:rsidR="00577319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przypadku braku planu, zgodnie 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>z decyzją o ustaleniu lokalizacji inwestycji celu publicznego.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ab/>
        <w:t>Jak wynika z treści wypisu z miejscowego planu zagospodarowa</w:t>
      </w:r>
      <w:r w:rsidR="00CB72CE" w:rsidRPr="000C2BD5">
        <w:rPr>
          <w:rFonts w:ascii="Times New Roman" w:hAnsi="Times New Roman" w:cs="Times New Roman"/>
          <w:color w:val="000000"/>
          <w:sz w:val="24"/>
          <w:szCs w:val="24"/>
        </w:rPr>
        <w:t>nia przestrzennego gminy Wołomin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wsi </w:t>
      </w:r>
      <w:r w:rsidR="00CB72CE" w:rsidRPr="000C2BD5">
        <w:rPr>
          <w:rFonts w:ascii="Times New Roman" w:hAnsi="Times New Roman" w:cs="Times New Roman"/>
          <w:color w:val="000000"/>
          <w:sz w:val="24"/>
          <w:szCs w:val="24"/>
        </w:rPr>
        <w:t>Zagościniec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2CE" w:rsidRPr="000C2BD5">
        <w:rPr>
          <w:rFonts w:ascii="Times New Roman" w:hAnsi="Times New Roman" w:cs="Times New Roman"/>
          <w:color w:val="000000"/>
          <w:sz w:val="24"/>
          <w:szCs w:val="24"/>
        </w:rPr>
        <w:t>zatwierdzonym Uchwałą Rady Miejskiej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2CE" w:rsidRPr="000C2BD5">
        <w:rPr>
          <w:rFonts w:ascii="Times New Roman" w:hAnsi="Times New Roman" w:cs="Times New Roman"/>
          <w:color w:val="000000"/>
          <w:sz w:val="24"/>
          <w:szCs w:val="24"/>
        </w:rPr>
        <w:t>w Wołominie Nr XI/297/1999 z dnia 2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grudnia </w:t>
      </w:r>
      <w:r w:rsidR="005A3B49" w:rsidRPr="000C2BD5">
        <w:rPr>
          <w:rFonts w:ascii="Times New Roman" w:hAnsi="Times New Roman" w:cs="Times New Roman"/>
          <w:color w:val="000000"/>
          <w:sz w:val="24"/>
          <w:szCs w:val="24"/>
        </w:rPr>
        <w:t>1999 r. działki nr 114 i</w:t>
      </w:r>
      <w:r w:rsidR="00CB72CE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97 w obrębie 06 Zagościniec gmina Wołomin</w:t>
      </w:r>
      <w:r w:rsidR="005F6C8D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2CE" w:rsidRPr="000C2BD5">
        <w:rPr>
          <w:rFonts w:ascii="Times New Roman" w:hAnsi="Times New Roman" w:cs="Times New Roman"/>
          <w:color w:val="000000"/>
          <w:sz w:val="24"/>
          <w:szCs w:val="24"/>
        </w:rPr>
        <w:t>są przeznaczone</w:t>
      </w:r>
      <w:r w:rsidR="00783786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 w części pod drogę. Plan dopuszcza </w:t>
      </w:r>
      <w:r w:rsidR="003D0688"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budowę </w:t>
      </w:r>
      <w:r w:rsidR="00783786" w:rsidRPr="000C2BD5">
        <w:rPr>
          <w:rFonts w:ascii="Times New Roman" w:hAnsi="Times New Roman" w:cs="Times New Roman"/>
          <w:color w:val="000000"/>
          <w:sz w:val="24"/>
          <w:szCs w:val="24"/>
        </w:rPr>
        <w:t>nowych gazociągów pod warunkiem spełnienia kryteriów techniczno-ekonomicznych</w:t>
      </w:r>
      <w:r w:rsidR="003D0688" w:rsidRPr="000C2BD5">
        <w:rPr>
          <w:rFonts w:ascii="Times New Roman" w:hAnsi="Times New Roman" w:cs="Times New Roman"/>
          <w:color w:val="000000"/>
          <w:sz w:val="24"/>
          <w:szCs w:val="24"/>
        </w:rPr>
        <w:t>. Projekt sieci gazowej określono na szkicu mapy zasadniczej z naniesionym przebiegiem linii w skali 1:500.</w:t>
      </w:r>
      <w:r w:rsidR="00CB72CE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B72CE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0688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0688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0688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0688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0688"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6C8D" w:rsidRPr="000C2BD5" w:rsidRDefault="005F6C8D" w:rsidP="005F6C8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C2BD5">
        <w:rPr>
          <w:rFonts w:ascii="Times New Roman" w:hAnsi="Times New Roman" w:cs="Times New Roman"/>
          <w:color w:val="000000"/>
          <w:sz w:val="24"/>
          <w:szCs w:val="24"/>
        </w:rPr>
        <w:t>W związku z powyższym orzeczono jak w sentencji.</w:t>
      </w:r>
    </w:p>
    <w:p w:rsidR="005F6C8D" w:rsidRPr="000C2BD5" w:rsidRDefault="005F6C8D" w:rsidP="000C2BD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D5">
        <w:rPr>
          <w:rFonts w:ascii="Times New Roman" w:hAnsi="Times New Roman" w:cs="Times New Roman"/>
          <w:color w:val="000000"/>
          <w:sz w:val="24"/>
          <w:szCs w:val="24"/>
        </w:rPr>
        <w:t>Niniejsza decyzja na podstawie art. 118a ust. 2 ustawy o gospodarce nieruchomościami podlega ogłoszeniu w sposób określony w art. 49 na stronie int</w:t>
      </w:r>
      <w:r w:rsidR="00645490">
        <w:rPr>
          <w:rFonts w:ascii="Times New Roman" w:hAnsi="Times New Roman" w:cs="Times New Roman"/>
          <w:color w:val="000000"/>
          <w:sz w:val="24"/>
          <w:szCs w:val="24"/>
        </w:rPr>
        <w:t xml:space="preserve">ernetowej Starostwa Powiatowego 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 xml:space="preserve">w Wołominie, tablicy ogłoszeń Urzędu Gminy </w:t>
      </w:r>
      <w:r w:rsidR="006426EC" w:rsidRPr="000C2B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>w Klembowie i tablicy ogłoszeń Starostwa Powiatowego  w Wołominie na okres 14 dni.</w:t>
      </w:r>
    </w:p>
    <w:p w:rsidR="005F6C8D" w:rsidRPr="000C2BD5" w:rsidRDefault="005F6C8D" w:rsidP="005F6C8D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C2BD5">
        <w:rPr>
          <w:rFonts w:ascii="Times New Roman" w:hAnsi="Times New Roman" w:cs="Times New Roman"/>
          <w:b/>
          <w:color w:val="000000"/>
          <w:sz w:val="24"/>
          <w:szCs w:val="24"/>
        </w:rPr>
        <w:t>POUCZENIE</w:t>
      </w:r>
    </w:p>
    <w:p w:rsidR="005F6C8D" w:rsidRPr="000C2BD5" w:rsidRDefault="005F6C8D" w:rsidP="000C2BD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D5">
        <w:rPr>
          <w:rFonts w:ascii="Times New Roman" w:hAnsi="Times New Roman" w:cs="Times New Roman"/>
          <w:color w:val="000000"/>
          <w:sz w:val="24"/>
          <w:szCs w:val="24"/>
        </w:rPr>
        <w:t>Od niniejszej decyzji służy stronom prawo odwołania do Wojewody Mazowieckiego za pośrednictwem Starosty Wołomińskiego w terminie 14 dni od dnia jej doręczenia.</w:t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BD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6C8D" w:rsidRPr="000C2BD5" w:rsidRDefault="005F6C8D" w:rsidP="005F6C8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6C8D" w:rsidRPr="000C2BD5" w:rsidRDefault="005F6C8D" w:rsidP="005F6C8D">
      <w:pPr>
        <w:tabs>
          <w:tab w:val="left" w:pos="966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6C8D" w:rsidRPr="000C2BD5" w:rsidRDefault="005F6C8D" w:rsidP="00D14C52">
      <w:pPr>
        <w:tabs>
          <w:tab w:val="left" w:pos="966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C2BD5">
        <w:rPr>
          <w:rFonts w:ascii="Times New Roman" w:hAnsi="Times New Roman" w:cs="Times New Roman"/>
          <w:color w:val="000000"/>
        </w:rPr>
        <w:t>Otrzymują:</w:t>
      </w:r>
    </w:p>
    <w:p w:rsidR="005F6C8D" w:rsidRPr="000C2BD5" w:rsidRDefault="001F1DE8" w:rsidP="00F164C4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C2BD5">
        <w:rPr>
          <w:rFonts w:ascii="Times New Roman" w:hAnsi="Times New Roman" w:cs="Times New Roman"/>
          <w:color w:val="000000"/>
        </w:rPr>
        <w:t xml:space="preserve">Gaz Media Sp. z o. o </w:t>
      </w:r>
    </w:p>
    <w:p w:rsidR="005F6C8D" w:rsidRPr="000C2BD5" w:rsidRDefault="00204C20" w:rsidP="005F6C8D">
      <w:pPr>
        <w:pStyle w:val="Akapitzlist"/>
        <w:spacing w:after="0" w:line="240" w:lineRule="auto"/>
        <w:rPr>
          <w:rFonts w:ascii="Times New Roman" w:hAnsi="Times New Roman" w:cs="Times New Roman"/>
          <w:color w:val="000000"/>
        </w:rPr>
      </w:pPr>
      <w:r w:rsidRPr="000C2BD5">
        <w:rPr>
          <w:rFonts w:ascii="Times New Roman" w:hAnsi="Times New Roman" w:cs="Times New Roman"/>
          <w:color w:val="000000"/>
        </w:rPr>
        <w:t>u</w:t>
      </w:r>
      <w:r w:rsidR="001F1DE8" w:rsidRPr="000C2BD5">
        <w:rPr>
          <w:rFonts w:ascii="Times New Roman" w:hAnsi="Times New Roman" w:cs="Times New Roman"/>
          <w:color w:val="000000"/>
        </w:rPr>
        <w:t>l. Piłsudskiego 4</w:t>
      </w:r>
    </w:p>
    <w:p w:rsidR="005F6C8D" w:rsidRPr="000C2BD5" w:rsidRDefault="001F1DE8" w:rsidP="005F6C8D">
      <w:pPr>
        <w:pStyle w:val="Akapitzlist"/>
        <w:spacing w:after="0" w:line="240" w:lineRule="auto"/>
        <w:rPr>
          <w:rFonts w:ascii="Times New Roman" w:hAnsi="Times New Roman" w:cs="Times New Roman"/>
          <w:color w:val="000000"/>
        </w:rPr>
      </w:pPr>
      <w:r w:rsidRPr="000C2BD5">
        <w:rPr>
          <w:rFonts w:ascii="Times New Roman" w:hAnsi="Times New Roman" w:cs="Times New Roman"/>
          <w:color w:val="000000"/>
        </w:rPr>
        <w:t>05-200 Wołomin</w:t>
      </w:r>
    </w:p>
    <w:p w:rsidR="005F6C8D" w:rsidRPr="000C2BD5" w:rsidRDefault="005F6C8D" w:rsidP="005F6C8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/>
        </w:rPr>
      </w:pPr>
      <w:r w:rsidRPr="000C2BD5">
        <w:rPr>
          <w:rFonts w:ascii="Times New Roman" w:hAnsi="Times New Roman" w:cs="Times New Roman"/>
          <w:color w:val="000000"/>
        </w:rPr>
        <w:t>a/a.</w:t>
      </w:r>
    </w:p>
    <w:p w:rsidR="005F6C8D" w:rsidRPr="000C2BD5" w:rsidRDefault="005F6C8D" w:rsidP="005F6C8D">
      <w:pPr>
        <w:spacing w:before="24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6C8D" w:rsidRPr="000C2BD5" w:rsidRDefault="005F6C8D" w:rsidP="005F6C8D">
      <w:pPr>
        <w:pStyle w:val="Zagicieoddouformularza"/>
        <w:jc w:val="left"/>
        <w:rPr>
          <w:rFonts w:ascii="Times New Roman" w:hAnsi="Times New Roman" w:cs="Times New Roman"/>
          <w:sz w:val="24"/>
          <w:szCs w:val="24"/>
        </w:rPr>
      </w:pPr>
      <w:r w:rsidRPr="000C2BD5">
        <w:rPr>
          <w:rFonts w:ascii="Times New Roman" w:hAnsi="Times New Roman" w:cs="Times New Roman"/>
          <w:sz w:val="24"/>
          <w:szCs w:val="24"/>
        </w:rPr>
        <w:t>Dół formularza</w:t>
      </w:r>
    </w:p>
    <w:p w:rsidR="005F6C8D" w:rsidRPr="000C2BD5" w:rsidRDefault="005F6C8D" w:rsidP="005F6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3F5" w:rsidRPr="000C2BD5" w:rsidRDefault="00A423F5" w:rsidP="00A42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3F5" w:rsidRPr="000C2BD5" w:rsidRDefault="00A423F5" w:rsidP="00A423F5">
      <w:pPr>
        <w:rPr>
          <w:rFonts w:ascii="Times New Roman" w:hAnsi="Times New Roman" w:cs="Times New Roman"/>
          <w:sz w:val="24"/>
          <w:szCs w:val="24"/>
        </w:rPr>
      </w:pPr>
      <w:r w:rsidRPr="000C2BD5">
        <w:rPr>
          <w:rFonts w:ascii="Times New Roman" w:hAnsi="Times New Roman" w:cs="Times New Roman"/>
          <w:sz w:val="24"/>
          <w:szCs w:val="24"/>
        </w:rPr>
        <w:tab/>
      </w:r>
      <w:r w:rsidRPr="000C2BD5">
        <w:rPr>
          <w:rFonts w:ascii="Times New Roman" w:hAnsi="Times New Roman" w:cs="Times New Roman"/>
          <w:sz w:val="24"/>
          <w:szCs w:val="24"/>
        </w:rPr>
        <w:tab/>
      </w:r>
      <w:r w:rsidRPr="000C2BD5">
        <w:rPr>
          <w:rFonts w:ascii="Times New Roman" w:hAnsi="Times New Roman" w:cs="Times New Roman"/>
          <w:sz w:val="24"/>
          <w:szCs w:val="24"/>
        </w:rPr>
        <w:tab/>
      </w:r>
      <w:r w:rsidRPr="000C2BD5">
        <w:rPr>
          <w:rFonts w:ascii="Times New Roman" w:hAnsi="Times New Roman" w:cs="Times New Roman"/>
          <w:sz w:val="24"/>
          <w:szCs w:val="24"/>
        </w:rPr>
        <w:tab/>
      </w:r>
    </w:p>
    <w:p w:rsidR="00A423F5" w:rsidRPr="000C2BD5" w:rsidRDefault="00A423F5" w:rsidP="00A423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3F5" w:rsidRPr="000C2BD5" w:rsidRDefault="00A423F5" w:rsidP="00A423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3F5" w:rsidRPr="000C2BD5" w:rsidRDefault="00A423F5" w:rsidP="00A423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3F5" w:rsidRPr="000C2BD5" w:rsidRDefault="00A423F5" w:rsidP="00A423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3F5" w:rsidRPr="000C2BD5" w:rsidRDefault="00A423F5" w:rsidP="00A423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6288" w:rsidRPr="000C2BD5" w:rsidRDefault="00F26288" w:rsidP="009F77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26288" w:rsidRPr="000C2B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26" w:rsidRDefault="00CC1526" w:rsidP="00600867">
      <w:pPr>
        <w:spacing w:after="0" w:line="240" w:lineRule="auto"/>
      </w:pPr>
      <w:r>
        <w:separator/>
      </w:r>
    </w:p>
  </w:endnote>
  <w:endnote w:type="continuationSeparator" w:id="0">
    <w:p w:rsidR="00CC1526" w:rsidRDefault="00CC1526" w:rsidP="0060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34599"/>
      <w:docPartObj>
        <w:docPartGallery w:val="Page Numbers (Bottom of Page)"/>
        <w:docPartUnique/>
      </w:docPartObj>
    </w:sdtPr>
    <w:sdtEndPr/>
    <w:sdtContent>
      <w:p w:rsidR="003F6647" w:rsidRDefault="003F66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736">
          <w:rPr>
            <w:noProof/>
          </w:rPr>
          <w:t>2</w:t>
        </w:r>
        <w:r>
          <w:fldChar w:fldCharType="end"/>
        </w:r>
      </w:p>
    </w:sdtContent>
  </w:sdt>
  <w:p w:rsidR="003F6647" w:rsidRDefault="003F6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26" w:rsidRDefault="00CC1526" w:rsidP="00600867">
      <w:pPr>
        <w:spacing w:after="0" w:line="240" w:lineRule="auto"/>
      </w:pPr>
      <w:r>
        <w:separator/>
      </w:r>
    </w:p>
  </w:footnote>
  <w:footnote w:type="continuationSeparator" w:id="0">
    <w:p w:rsidR="00CC1526" w:rsidRDefault="00CC1526" w:rsidP="0060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CA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C0FC6"/>
    <w:multiLevelType w:val="multilevel"/>
    <w:tmpl w:val="BBF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625BC"/>
    <w:multiLevelType w:val="multilevel"/>
    <w:tmpl w:val="B8CE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83E5B"/>
    <w:multiLevelType w:val="multilevel"/>
    <w:tmpl w:val="C05E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266A9"/>
    <w:multiLevelType w:val="hybridMultilevel"/>
    <w:tmpl w:val="2B1AFC38"/>
    <w:lvl w:ilvl="0" w:tplc="9BC2D1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229C6"/>
    <w:multiLevelType w:val="multilevel"/>
    <w:tmpl w:val="9C86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0591F"/>
    <w:multiLevelType w:val="hybridMultilevel"/>
    <w:tmpl w:val="4CCC8FDC"/>
    <w:lvl w:ilvl="0" w:tplc="37DA1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83082"/>
    <w:multiLevelType w:val="multilevel"/>
    <w:tmpl w:val="51A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E51D53"/>
    <w:multiLevelType w:val="hybridMultilevel"/>
    <w:tmpl w:val="73249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0E6B"/>
    <w:multiLevelType w:val="multilevel"/>
    <w:tmpl w:val="822C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76141"/>
    <w:multiLevelType w:val="multilevel"/>
    <w:tmpl w:val="75A2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F4C02"/>
    <w:multiLevelType w:val="multilevel"/>
    <w:tmpl w:val="35DA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F26F7D"/>
    <w:multiLevelType w:val="hybridMultilevel"/>
    <w:tmpl w:val="E2081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9F"/>
    <w:rsid w:val="000007C3"/>
    <w:rsid w:val="00003F71"/>
    <w:rsid w:val="00016F0F"/>
    <w:rsid w:val="00042413"/>
    <w:rsid w:val="00060BFD"/>
    <w:rsid w:val="00063DC0"/>
    <w:rsid w:val="00070EE6"/>
    <w:rsid w:val="0007316E"/>
    <w:rsid w:val="00077736"/>
    <w:rsid w:val="000828CD"/>
    <w:rsid w:val="000A0839"/>
    <w:rsid w:val="000C2BD5"/>
    <w:rsid w:val="000F37FC"/>
    <w:rsid w:val="00102E32"/>
    <w:rsid w:val="0010705B"/>
    <w:rsid w:val="00146AC5"/>
    <w:rsid w:val="00147AD1"/>
    <w:rsid w:val="00196B9D"/>
    <w:rsid w:val="001B1E4E"/>
    <w:rsid w:val="001C6A9F"/>
    <w:rsid w:val="001D04C1"/>
    <w:rsid w:val="001E72F0"/>
    <w:rsid w:val="001E78B8"/>
    <w:rsid w:val="001F1DE8"/>
    <w:rsid w:val="00204C20"/>
    <w:rsid w:val="00210C73"/>
    <w:rsid w:val="00241AAA"/>
    <w:rsid w:val="002648E0"/>
    <w:rsid w:val="00265E49"/>
    <w:rsid w:val="002765DE"/>
    <w:rsid w:val="002808F6"/>
    <w:rsid w:val="00280B2A"/>
    <w:rsid w:val="00283037"/>
    <w:rsid w:val="00287E03"/>
    <w:rsid w:val="002B6C9A"/>
    <w:rsid w:val="003221CB"/>
    <w:rsid w:val="003305CF"/>
    <w:rsid w:val="003337BE"/>
    <w:rsid w:val="00352D45"/>
    <w:rsid w:val="00356C55"/>
    <w:rsid w:val="00363C89"/>
    <w:rsid w:val="0037074D"/>
    <w:rsid w:val="003C640A"/>
    <w:rsid w:val="003D0688"/>
    <w:rsid w:val="003D2884"/>
    <w:rsid w:val="003E3A3C"/>
    <w:rsid w:val="003E547E"/>
    <w:rsid w:val="003E637A"/>
    <w:rsid w:val="003F406E"/>
    <w:rsid w:val="003F6647"/>
    <w:rsid w:val="00404AA8"/>
    <w:rsid w:val="0042327B"/>
    <w:rsid w:val="00447806"/>
    <w:rsid w:val="00463389"/>
    <w:rsid w:val="004718FC"/>
    <w:rsid w:val="00471EC4"/>
    <w:rsid w:val="004A1793"/>
    <w:rsid w:val="004D24E6"/>
    <w:rsid w:val="004D313D"/>
    <w:rsid w:val="004D513D"/>
    <w:rsid w:val="004D6BF7"/>
    <w:rsid w:val="004E5F57"/>
    <w:rsid w:val="00500250"/>
    <w:rsid w:val="00532918"/>
    <w:rsid w:val="00543986"/>
    <w:rsid w:val="00552FEA"/>
    <w:rsid w:val="00565876"/>
    <w:rsid w:val="00567856"/>
    <w:rsid w:val="0057618A"/>
    <w:rsid w:val="00577319"/>
    <w:rsid w:val="005A3B49"/>
    <w:rsid w:val="005B6A54"/>
    <w:rsid w:val="005E20A5"/>
    <w:rsid w:val="005F54A9"/>
    <w:rsid w:val="005F6C8D"/>
    <w:rsid w:val="00600867"/>
    <w:rsid w:val="00606A24"/>
    <w:rsid w:val="006079DE"/>
    <w:rsid w:val="006101A3"/>
    <w:rsid w:val="00615C61"/>
    <w:rsid w:val="00624E6D"/>
    <w:rsid w:val="006426EC"/>
    <w:rsid w:val="00645490"/>
    <w:rsid w:val="0066674F"/>
    <w:rsid w:val="00667C55"/>
    <w:rsid w:val="00672139"/>
    <w:rsid w:val="00675770"/>
    <w:rsid w:val="00687FB7"/>
    <w:rsid w:val="006A38FE"/>
    <w:rsid w:val="006D4462"/>
    <w:rsid w:val="007338C5"/>
    <w:rsid w:val="00754B24"/>
    <w:rsid w:val="00757273"/>
    <w:rsid w:val="00762927"/>
    <w:rsid w:val="00772A6B"/>
    <w:rsid w:val="007821DB"/>
    <w:rsid w:val="00783786"/>
    <w:rsid w:val="00796328"/>
    <w:rsid w:val="007A493C"/>
    <w:rsid w:val="007A5D71"/>
    <w:rsid w:val="007A7FA7"/>
    <w:rsid w:val="007B154F"/>
    <w:rsid w:val="007D4463"/>
    <w:rsid w:val="007D6F43"/>
    <w:rsid w:val="0081463B"/>
    <w:rsid w:val="00825CCD"/>
    <w:rsid w:val="00831D4B"/>
    <w:rsid w:val="00860BE1"/>
    <w:rsid w:val="00865367"/>
    <w:rsid w:val="00874F9A"/>
    <w:rsid w:val="0088060E"/>
    <w:rsid w:val="00890F92"/>
    <w:rsid w:val="00896C11"/>
    <w:rsid w:val="008A07E3"/>
    <w:rsid w:val="008B359A"/>
    <w:rsid w:val="008B7FA1"/>
    <w:rsid w:val="008D2A5D"/>
    <w:rsid w:val="008D5118"/>
    <w:rsid w:val="008E6D90"/>
    <w:rsid w:val="009128E9"/>
    <w:rsid w:val="00934186"/>
    <w:rsid w:val="00960F61"/>
    <w:rsid w:val="00961EE1"/>
    <w:rsid w:val="00965420"/>
    <w:rsid w:val="00980686"/>
    <w:rsid w:val="009958D4"/>
    <w:rsid w:val="009B2559"/>
    <w:rsid w:val="009F1D72"/>
    <w:rsid w:val="009F3A9F"/>
    <w:rsid w:val="009F7775"/>
    <w:rsid w:val="00A24BD8"/>
    <w:rsid w:val="00A26619"/>
    <w:rsid w:val="00A326E2"/>
    <w:rsid w:val="00A32FE9"/>
    <w:rsid w:val="00A423F5"/>
    <w:rsid w:val="00A446BA"/>
    <w:rsid w:val="00A62D0C"/>
    <w:rsid w:val="00A72814"/>
    <w:rsid w:val="00A81A43"/>
    <w:rsid w:val="00A96349"/>
    <w:rsid w:val="00AA01D5"/>
    <w:rsid w:val="00AD0DEB"/>
    <w:rsid w:val="00AD2E69"/>
    <w:rsid w:val="00AF21A6"/>
    <w:rsid w:val="00B01657"/>
    <w:rsid w:val="00B21810"/>
    <w:rsid w:val="00B253D0"/>
    <w:rsid w:val="00B63A6B"/>
    <w:rsid w:val="00B64FBD"/>
    <w:rsid w:val="00B74D39"/>
    <w:rsid w:val="00BA6157"/>
    <w:rsid w:val="00BA7269"/>
    <w:rsid w:val="00BB0430"/>
    <w:rsid w:val="00BB23C1"/>
    <w:rsid w:val="00BB4BFE"/>
    <w:rsid w:val="00BC0354"/>
    <w:rsid w:val="00BD0D0D"/>
    <w:rsid w:val="00C076CE"/>
    <w:rsid w:val="00C256A5"/>
    <w:rsid w:val="00C46B0C"/>
    <w:rsid w:val="00C47BB2"/>
    <w:rsid w:val="00C50549"/>
    <w:rsid w:val="00CA0D06"/>
    <w:rsid w:val="00CB72CE"/>
    <w:rsid w:val="00CC1526"/>
    <w:rsid w:val="00CD3327"/>
    <w:rsid w:val="00CD746D"/>
    <w:rsid w:val="00CF41D8"/>
    <w:rsid w:val="00D10E7F"/>
    <w:rsid w:val="00D14C52"/>
    <w:rsid w:val="00D22679"/>
    <w:rsid w:val="00D248A9"/>
    <w:rsid w:val="00D46E51"/>
    <w:rsid w:val="00D54BD0"/>
    <w:rsid w:val="00D876E8"/>
    <w:rsid w:val="00D90436"/>
    <w:rsid w:val="00DE2DB0"/>
    <w:rsid w:val="00DF470E"/>
    <w:rsid w:val="00E26333"/>
    <w:rsid w:val="00E35862"/>
    <w:rsid w:val="00E50BE9"/>
    <w:rsid w:val="00E613A2"/>
    <w:rsid w:val="00E72635"/>
    <w:rsid w:val="00E85D0E"/>
    <w:rsid w:val="00E9026D"/>
    <w:rsid w:val="00EB694A"/>
    <w:rsid w:val="00EC0101"/>
    <w:rsid w:val="00EC503A"/>
    <w:rsid w:val="00EE370C"/>
    <w:rsid w:val="00EF3766"/>
    <w:rsid w:val="00F02A8E"/>
    <w:rsid w:val="00F164C4"/>
    <w:rsid w:val="00F26288"/>
    <w:rsid w:val="00F3160B"/>
    <w:rsid w:val="00F34FFD"/>
    <w:rsid w:val="00F41FCE"/>
    <w:rsid w:val="00F4343F"/>
    <w:rsid w:val="00F549B2"/>
    <w:rsid w:val="00F54D66"/>
    <w:rsid w:val="00F55B86"/>
    <w:rsid w:val="00F6105A"/>
    <w:rsid w:val="00F67F04"/>
    <w:rsid w:val="00F713CF"/>
    <w:rsid w:val="00FA41DB"/>
    <w:rsid w:val="00FB3B2F"/>
    <w:rsid w:val="00FC3274"/>
    <w:rsid w:val="00FC3E1C"/>
    <w:rsid w:val="00FC591E"/>
    <w:rsid w:val="00FD0BD0"/>
    <w:rsid w:val="00FD7185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3BE9"/>
  <w15:chartTrackingRefBased/>
  <w15:docId w15:val="{00D1104C-6494-4636-88C5-237631A6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1DB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896C11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Lucida Sans Unicode" w:hAnsi="Arial" w:cs="Tahoma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BF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96C11"/>
    <w:rPr>
      <w:rFonts w:ascii="Arial" w:eastAsia="Lucida Sans Unicode" w:hAnsi="Arial" w:cs="Tahoma"/>
      <w:b/>
      <w:bCs/>
      <w:color w:val="000000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896C1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6C11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9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96C1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896C1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9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C11"/>
  </w:style>
  <w:style w:type="paragraph" w:styleId="Tekstdymka">
    <w:name w:val="Balloon Text"/>
    <w:basedOn w:val="Normalny"/>
    <w:link w:val="TekstdymkaZnak"/>
    <w:uiPriority w:val="99"/>
    <w:semiHidden/>
    <w:unhideWhenUsed/>
    <w:rsid w:val="00C5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4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01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7AD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867"/>
    <w:rPr>
      <w:vertAlign w:val="superscript"/>
    </w:rPr>
  </w:style>
  <w:style w:type="character" w:customStyle="1" w:styleId="button">
    <w:name w:val="button"/>
    <w:basedOn w:val="Domylnaczcionkaakapitu"/>
    <w:rsid w:val="00D10E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10E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10E7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10E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10E7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rtykuliloscbut">
    <w:name w:val="artykul_ilosc_but"/>
    <w:basedOn w:val="Domylnaczcionkaakapitu"/>
    <w:rsid w:val="00D10E7F"/>
  </w:style>
  <w:style w:type="character" w:customStyle="1" w:styleId="ilosc">
    <w:name w:val="ilosc"/>
    <w:basedOn w:val="Domylnaczcionkaakapitu"/>
    <w:rsid w:val="00D10E7F"/>
  </w:style>
  <w:style w:type="character" w:customStyle="1" w:styleId="sprawdzbut">
    <w:name w:val="sprawdz_but"/>
    <w:basedOn w:val="Domylnaczcionkaakapitu"/>
    <w:rsid w:val="00D10E7F"/>
  </w:style>
  <w:style w:type="paragraph" w:styleId="Stopka">
    <w:name w:val="footer"/>
    <w:basedOn w:val="Normalny"/>
    <w:link w:val="StopkaZnak"/>
    <w:uiPriority w:val="99"/>
    <w:unhideWhenUsed/>
    <w:rsid w:val="003F6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72100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4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1128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Wojtyńska</dc:creator>
  <cp:keywords/>
  <dc:description/>
  <cp:lastModifiedBy>Aneta Matys</cp:lastModifiedBy>
  <cp:revision>29</cp:revision>
  <cp:lastPrinted>2019-05-24T07:45:00Z</cp:lastPrinted>
  <dcterms:created xsi:type="dcterms:W3CDTF">2019-05-10T08:12:00Z</dcterms:created>
  <dcterms:modified xsi:type="dcterms:W3CDTF">2019-05-29T07:56:00Z</dcterms:modified>
</cp:coreProperties>
</file>