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5B7166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5B7166">
        <w:rPr>
          <w:rFonts w:ascii="Times New Roman" w:hAnsi="Times New Roman"/>
          <w:sz w:val="24"/>
          <w:szCs w:val="24"/>
        </w:rPr>
        <w:t>„</w:t>
      </w:r>
      <w:r w:rsidR="005B7166" w:rsidRPr="005B7166">
        <w:rPr>
          <w:rFonts w:ascii="Times New Roman" w:hAnsi="Times New Roman"/>
          <w:sz w:val="24"/>
          <w:szCs w:val="24"/>
          <w:u w:val="single"/>
        </w:rPr>
        <w:t>Budowa instalacji hydrantowej wewnętrznej w ZSO Radzymin</w:t>
      </w:r>
      <w:r w:rsidRPr="005B7166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B7166"/>
    <w:rsid w:val="005C319B"/>
    <w:rsid w:val="005C75FA"/>
    <w:rsid w:val="0066700C"/>
    <w:rsid w:val="007B0D8C"/>
    <w:rsid w:val="008854D9"/>
    <w:rsid w:val="00BE14ED"/>
    <w:rsid w:val="00C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2017-05-15T12:05:00Z</dcterms:modified>
</cp:coreProperties>
</file>