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Pr="00D55D0F" w:rsidRDefault="009A1451" w:rsidP="00820480">
      <w:pPr>
        <w:pStyle w:val="NormalnyWeb"/>
        <w:spacing w:before="0" w:beforeAutospacing="0" w:after="0"/>
      </w:pPr>
    </w:p>
    <w:p w:rsidR="00D55D0F" w:rsidRDefault="00D55D0F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D55D0F" w:rsidRDefault="00D55D0F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bookmarkStart w:id="0" w:name="_GoBack"/>
      <w:bookmarkEnd w:id="0"/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D55D0F" w:rsidRDefault="00820480" w:rsidP="00820480">
      <w:pPr>
        <w:pStyle w:val="NormalnyWeb"/>
        <w:spacing w:before="0" w:beforeAutospacing="0" w:after="0"/>
        <w:jc w:val="center"/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 xml:space="preserve">Zgodnie z art. 11f ust. 3 ustawy z dnia 10 kwietnia 2003r. o szczególnych zasadach przygotowania i realizacji inwestycji w zakresie dróg publicznych </w:t>
      </w:r>
      <w:r w:rsidR="00FE3BC5" w:rsidRPr="00D55D0F">
        <w:t>(Dz. U. z 2013 r., poz. 687</w:t>
      </w:r>
      <w:r w:rsidR="000B72FD" w:rsidRPr="00D55D0F">
        <w:t xml:space="preserve"> z </w:t>
      </w:r>
      <w:proofErr w:type="spellStart"/>
      <w:r w:rsidR="000B72FD" w:rsidRPr="00D55D0F">
        <w:t>póżn</w:t>
      </w:r>
      <w:proofErr w:type="spellEnd"/>
      <w:r w:rsidR="000B72FD" w:rsidRPr="00D55D0F">
        <w:t>. zm.</w:t>
      </w:r>
      <w:r w:rsidR="00FE3BC5" w:rsidRPr="00D55D0F">
        <w:t xml:space="preserve">) </w:t>
      </w:r>
      <w:r w:rsidRPr="00D55D0F">
        <w:t xml:space="preserve"> </w:t>
      </w:r>
    </w:p>
    <w:p w:rsidR="009A1451" w:rsidRPr="00D55D0F" w:rsidRDefault="009A1451" w:rsidP="009A1451">
      <w:pPr>
        <w:pStyle w:val="NormalnyWeb"/>
        <w:spacing w:before="0" w:beforeAutospacing="0" w:after="0"/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Starosta Wołomiński</w:t>
      </w:r>
    </w:p>
    <w:p w:rsidR="009A1451" w:rsidRPr="00D55D0F" w:rsidRDefault="009A1451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D55D0F">
        <w:rPr>
          <w:b/>
          <w:bCs/>
        </w:rPr>
        <w:t>zawiadamia</w:t>
      </w:r>
    </w:p>
    <w:p w:rsidR="009A1451" w:rsidRPr="00D55D0F" w:rsidRDefault="009A1451" w:rsidP="00EC7761">
      <w:pPr>
        <w:pStyle w:val="NormalnyWeb"/>
        <w:spacing w:before="0" w:beforeAutospacing="0" w:after="0"/>
      </w:pPr>
    </w:p>
    <w:p w:rsidR="00630B27" w:rsidRPr="00D55D0F" w:rsidRDefault="009A1451" w:rsidP="00630B27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D55D0F">
        <w:t xml:space="preserve">o wydaniu w dniu </w:t>
      </w:r>
      <w:r w:rsidR="00D55D0F" w:rsidRPr="00D55D0F">
        <w:rPr>
          <w:b/>
        </w:rPr>
        <w:t>12</w:t>
      </w:r>
      <w:r w:rsidR="0063663C" w:rsidRPr="00D55D0F">
        <w:rPr>
          <w:b/>
        </w:rPr>
        <w:t xml:space="preserve"> </w:t>
      </w:r>
      <w:r w:rsidR="00D55D0F" w:rsidRPr="00D55D0F">
        <w:rPr>
          <w:b/>
        </w:rPr>
        <w:t>stycznia</w:t>
      </w:r>
      <w:r w:rsidR="003653C7" w:rsidRPr="00D55D0F">
        <w:rPr>
          <w:b/>
        </w:rPr>
        <w:t xml:space="preserve"> 201</w:t>
      </w:r>
      <w:r w:rsidR="00D55D0F" w:rsidRPr="00D55D0F">
        <w:rPr>
          <w:b/>
        </w:rPr>
        <w:t>6</w:t>
      </w:r>
      <w:r w:rsidRPr="00D55D0F">
        <w:rPr>
          <w:b/>
        </w:rPr>
        <w:t xml:space="preserve"> roku </w:t>
      </w:r>
      <w:r w:rsidR="00FE58ED" w:rsidRPr="00D55D0F">
        <w:rPr>
          <w:b/>
        </w:rPr>
        <w:t xml:space="preserve">dla </w:t>
      </w:r>
      <w:r w:rsidR="00D55D0F" w:rsidRPr="00D55D0F">
        <w:rPr>
          <w:b/>
        </w:rPr>
        <w:t>Burmistrza Tłuszcza</w:t>
      </w:r>
      <w:r w:rsidR="00630B27" w:rsidRPr="00D55D0F">
        <w:rPr>
          <w:b/>
        </w:rPr>
        <w:t>,</w:t>
      </w:r>
      <w:r w:rsidR="00630B27" w:rsidRPr="00D55D0F">
        <w:t xml:space="preserve"> reprezentowanego przez pełnomocnika P</w:t>
      </w:r>
      <w:r w:rsidR="00D55D0F" w:rsidRPr="00D55D0F">
        <w:t>. Michała Srokę</w:t>
      </w:r>
      <w:r w:rsidR="00630B27" w:rsidRPr="00D55D0F">
        <w:t>,</w:t>
      </w:r>
      <w:r w:rsidR="006300C3" w:rsidRPr="00D55D0F">
        <w:t xml:space="preserve"> </w:t>
      </w:r>
      <w:r w:rsidRPr="00D55D0F">
        <w:rPr>
          <w:b/>
        </w:rPr>
        <w:t xml:space="preserve">decyzji </w:t>
      </w:r>
      <w:r w:rsidR="00273BEA" w:rsidRPr="00D55D0F">
        <w:rPr>
          <w:b/>
        </w:rPr>
        <w:t>N</w:t>
      </w:r>
      <w:r w:rsidR="0063450A" w:rsidRPr="00D55D0F">
        <w:rPr>
          <w:b/>
        </w:rPr>
        <w:t xml:space="preserve">r </w:t>
      </w:r>
      <w:r w:rsidR="0063663C" w:rsidRPr="00D55D0F">
        <w:rPr>
          <w:b/>
        </w:rPr>
        <w:t>2</w:t>
      </w:r>
      <w:r w:rsidR="00A87C42" w:rsidRPr="00D55D0F">
        <w:rPr>
          <w:b/>
        </w:rPr>
        <w:t>pz</w:t>
      </w:r>
      <w:r w:rsidR="003653C7" w:rsidRPr="00D55D0F">
        <w:rPr>
          <w:b/>
        </w:rPr>
        <w:t>/201</w:t>
      </w:r>
      <w:r w:rsidR="00D55D0F" w:rsidRPr="00D55D0F">
        <w:rPr>
          <w:b/>
        </w:rPr>
        <w:t>6</w:t>
      </w:r>
      <w:r w:rsidR="00C750F8" w:rsidRPr="00D55D0F">
        <w:rPr>
          <w:b/>
        </w:rPr>
        <w:t xml:space="preserve"> </w:t>
      </w:r>
      <w:r w:rsidR="00A43CC6" w:rsidRPr="00D55D0F">
        <w:t xml:space="preserve">znak </w:t>
      </w:r>
      <w:r w:rsidR="008029D7" w:rsidRPr="00D55D0F">
        <w:t>WAB</w:t>
      </w:r>
      <w:r w:rsidR="009E32DA" w:rsidRPr="00D55D0F">
        <w:t>.6740.14.</w:t>
      </w:r>
      <w:r w:rsidR="00D55D0F" w:rsidRPr="00D55D0F">
        <w:t>30</w:t>
      </w:r>
      <w:r w:rsidR="00161ACC" w:rsidRPr="00D55D0F">
        <w:t>.201</w:t>
      </w:r>
      <w:r w:rsidR="00AA33C5" w:rsidRPr="00D55D0F">
        <w:t>5</w:t>
      </w:r>
      <w:r w:rsidR="00FE58ED" w:rsidRPr="00D55D0F">
        <w:t xml:space="preserve"> </w:t>
      </w:r>
      <w:r w:rsidR="004E3714" w:rsidRPr="00D55D0F">
        <w:t xml:space="preserve">o </w:t>
      </w:r>
      <w:r w:rsidRPr="00D55D0F">
        <w:t>zezwoleniu na realizację inwestycji drogowej</w:t>
      </w:r>
      <w:r w:rsidR="00BF7C26" w:rsidRPr="00D55D0F">
        <w:t xml:space="preserve">, </w:t>
      </w:r>
      <w:r w:rsidR="00D55D0F" w:rsidRPr="00D55D0F">
        <w:t>pod nazwą:</w:t>
      </w:r>
      <w:r w:rsidR="00D55D0F" w:rsidRPr="00D55D0F">
        <w:t xml:space="preserve"> „</w:t>
      </w:r>
      <w:r w:rsidR="00D55D0F" w:rsidRPr="00D55D0F">
        <w:rPr>
          <w:b/>
        </w:rPr>
        <w:t>Budowa drogi gminnej ul. Sasanki na odcinku od skrzyżowania z drogą gminną ul. Wierzbową do skrzyżowania z drogą powiatową nr 4329W (ul. Perłowa) w miejscowościach Tłuszcz oraz Dzięcioły, gmina Tłuszcz</w:t>
      </w:r>
      <w:r w:rsidR="00630B27" w:rsidRPr="00D55D0F">
        <w:rPr>
          <w:b/>
          <w:bCs/>
        </w:rPr>
        <w:t>”,</w:t>
      </w:r>
    </w:p>
    <w:p w:rsidR="00C02532" w:rsidRPr="00D55D0F" w:rsidRDefault="00C02532" w:rsidP="00C02532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</w:p>
    <w:p w:rsidR="00D55D0F" w:rsidRPr="00D55D0F" w:rsidRDefault="00D55D0F" w:rsidP="00D55D0F">
      <w:pPr>
        <w:pStyle w:val="NormalnyWeb"/>
        <w:spacing w:before="0" w:beforeAutospacing="0" w:after="0"/>
        <w:jc w:val="both"/>
      </w:pPr>
      <w:r w:rsidRPr="00D55D0F">
        <w:t xml:space="preserve">na działkach mieszczących się </w:t>
      </w:r>
      <w:r w:rsidRPr="00D55D0F">
        <w:rPr>
          <w:b/>
        </w:rPr>
        <w:t>w liniach rozgraniczających teren</w:t>
      </w:r>
      <w:r w:rsidRPr="00D55D0F">
        <w:t xml:space="preserve"> niezbędny do realizacji drogi gminnej:</w:t>
      </w:r>
    </w:p>
    <w:p w:rsidR="00D55D0F" w:rsidRPr="00D55D0F" w:rsidRDefault="00D55D0F" w:rsidP="00D55D0F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 w:rsidRPr="00D55D0F">
        <w:rPr>
          <w:bCs/>
        </w:rPr>
        <w:t xml:space="preserve">ew. nr: </w:t>
      </w:r>
      <w:r w:rsidRPr="00D55D0F">
        <w:rPr>
          <w:b/>
          <w:bCs/>
        </w:rPr>
        <w:t xml:space="preserve">1696/1, 1991, 1969, 1965/2 (1965/3*, </w:t>
      </w:r>
      <w:r w:rsidRPr="00D55D0F">
        <w:rPr>
          <w:bCs/>
        </w:rPr>
        <w:t xml:space="preserve">1965/4), </w:t>
      </w:r>
      <w:r w:rsidRPr="00D55D0F">
        <w:rPr>
          <w:b/>
          <w:bCs/>
        </w:rPr>
        <w:t xml:space="preserve">1970 (1970/1*, </w:t>
      </w:r>
      <w:r w:rsidRPr="00D55D0F">
        <w:rPr>
          <w:bCs/>
        </w:rPr>
        <w:t xml:space="preserve">1970/2), </w:t>
      </w:r>
      <w:r w:rsidRPr="00D55D0F">
        <w:rPr>
          <w:b/>
          <w:bCs/>
        </w:rPr>
        <w:t xml:space="preserve">1972 (1972/1*, </w:t>
      </w:r>
      <w:r w:rsidRPr="00D55D0F">
        <w:rPr>
          <w:bCs/>
        </w:rPr>
        <w:t xml:space="preserve">1972/2), </w:t>
      </w:r>
      <w:r w:rsidRPr="00D55D0F">
        <w:rPr>
          <w:b/>
          <w:bCs/>
        </w:rPr>
        <w:t xml:space="preserve">1974 (1974/1*, </w:t>
      </w:r>
      <w:r w:rsidRPr="00D55D0F">
        <w:rPr>
          <w:bCs/>
        </w:rPr>
        <w:t xml:space="preserve">1974/2), </w:t>
      </w:r>
      <w:r w:rsidRPr="00D55D0F">
        <w:rPr>
          <w:b/>
          <w:bCs/>
        </w:rPr>
        <w:t xml:space="preserve">1975 (1975/1*, </w:t>
      </w:r>
      <w:r w:rsidRPr="00D55D0F">
        <w:rPr>
          <w:bCs/>
        </w:rPr>
        <w:t xml:space="preserve">1975/2), </w:t>
      </w:r>
      <w:r w:rsidRPr="00D55D0F">
        <w:rPr>
          <w:b/>
          <w:bCs/>
        </w:rPr>
        <w:t xml:space="preserve">1978 (1978/1*, </w:t>
      </w:r>
      <w:r w:rsidRPr="00D55D0F">
        <w:rPr>
          <w:bCs/>
        </w:rPr>
        <w:t xml:space="preserve">1978/2), </w:t>
      </w:r>
      <w:r w:rsidRPr="00D55D0F">
        <w:rPr>
          <w:b/>
          <w:bCs/>
        </w:rPr>
        <w:t>1983/1</w:t>
      </w:r>
      <w:r w:rsidRPr="00D55D0F">
        <w:rPr>
          <w:bCs/>
        </w:rPr>
        <w:t xml:space="preserve"> </w:t>
      </w:r>
      <w:r w:rsidRPr="00D55D0F">
        <w:rPr>
          <w:b/>
          <w:bCs/>
        </w:rPr>
        <w:t xml:space="preserve">(1983/8*, </w:t>
      </w:r>
      <w:r w:rsidRPr="00D55D0F">
        <w:rPr>
          <w:bCs/>
        </w:rPr>
        <w:t xml:space="preserve">1983/7), </w:t>
      </w:r>
      <w:r w:rsidRPr="00D55D0F">
        <w:rPr>
          <w:b/>
          <w:bCs/>
        </w:rPr>
        <w:t xml:space="preserve">1989 (1989/2*, </w:t>
      </w:r>
      <w:r w:rsidRPr="00D55D0F">
        <w:rPr>
          <w:bCs/>
        </w:rPr>
        <w:t>1989/1)</w:t>
      </w:r>
      <w:r w:rsidRPr="00D55D0F">
        <w:rPr>
          <w:b/>
          <w:bCs/>
        </w:rPr>
        <w:t xml:space="preserve"> </w:t>
      </w:r>
      <w:r w:rsidRPr="00D55D0F">
        <w:rPr>
          <w:bCs/>
          <w:u w:val="single"/>
        </w:rPr>
        <w:t>obręb 0001, Tłuszcz jednostka ew. Tłuszcz - miasto</w:t>
      </w:r>
    </w:p>
    <w:p w:rsidR="00D55D0F" w:rsidRPr="00D55D0F" w:rsidRDefault="00D55D0F" w:rsidP="00D55D0F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 w:rsidRPr="00D55D0F">
        <w:rPr>
          <w:bCs/>
        </w:rPr>
        <w:t xml:space="preserve">ew. nr </w:t>
      </w:r>
      <w:r w:rsidRPr="00D55D0F">
        <w:rPr>
          <w:b/>
          <w:bCs/>
        </w:rPr>
        <w:t>445/3, 447/3, 449/2 (449/3*,</w:t>
      </w:r>
      <w:r w:rsidRPr="00D55D0F">
        <w:rPr>
          <w:bCs/>
        </w:rPr>
        <w:t xml:space="preserve"> 449/4)</w:t>
      </w:r>
      <w:r w:rsidRPr="00D55D0F">
        <w:rPr>
          <w:b/>
          <w:bCs/>
        </w:rPr>
        <w:t>, 451/3 (451/4*,</w:t>
      </w:r>
      <w:r w:rsidRPr="00D55D0F">
        <w:rPr>
          <w:bCs/>
        </w:rPr>
        <w:t xml:space="preserve"> </w:t>
      </w:r>
      <w:r w:rsidRPr="00D55D0F">
        <w:rPr>
          <w:b/>
          <w:bCs/>
        </w:rPr>
        <w:t>451/5</w:t>
      </w:r>
      <w:r w:rsidRPr="00D55D0F">
        <w:rPr>
          <w:bCs/>
        </w:rPr>
        <w:t>*),</w:t>
      </w:r>
      <w:r w:rsidRPr="00D55D0F">
        <w:rPr>
          <w:b/>
          <w:bCs/>
        </w:rPr>
        <w:t xml:space="preserve"> 453 (453/1*,</w:t>
      </w:r>
      <w:r w:rsidRPr="00D55D0F">
        <w:rPr>
          <w:bCs/>
        </w:rPr>
        <w:t xml:space="preserve"> 453/2), </w:t>
      </w:r>
      <w:r w:rsidRPr="00D55D0F">
        <w:rPr>
          <w:b/>
          <w:bCs/>
        </w:rPr>
        <w:t xml:space="preserve">455 (455/1*, </w:t>
      </w:r>
      <w:r w:rsidRPr="00D55D0F">
        <w:rPr>
          <w:bCs/>
        </w:rPr>
        <w:t xml:space="preserve">455/2), </w:t>
      </w:r>
      <w:r w:rsidRPr="00D55D0F">
        <w:rPr>
          <w:b/>
          <w:bCs/>
        </w:rPr>
        <w:t xml:space="preserve">457 (457/1*, </w:t>
      </w:r>
      <w:r w:rsidRPr="00D55D0F">
        <w:rPr>
          <w:bCs/>
        </w:rPr>
        <w:t>457/2)</w:t>
      </w:r>
      <w:r w:rsidRPr="00D55D0F">
        <w:rPr>
          <w:b/>
          <w:bCs/>
        </w:rPr>
        <w:t xml:space="preserve"> </w:t>
      </w:r>
      <w:r w:rsidRPr="00D55D0F">
        <w:rPr>
          <w:bCs/>
          <w:u w:val="single"/>
        </w:rPr>
        <w:t>obręb 0004, Dzięcioły, jednostka ew. Tłuszcz – obszar wiejski</w:t>
      </w:r>
    </w:p>
    <w:p w:rsidR="00D55D0F" w:rsidRPr="00D55D0F" w:rsidRDefault="00D55D0F" w:rsidP="00D55D0F">
      <w:pPr>
        <w:pStyle w:val="NormalnyWeb"/>
        <w:spacing w:before="0" w:beforeAutospacing="0" w:after="0"/>
        <w:jc w:val="both"/>
        <w:rPr>
          <w:bCs/>
        </w:rPr>
      </w:pPr>
    </w:p>
    <w:p w:rsidR="00D55D0F" w:rsidRPr="00D55D0F" w:rsidRDefault="00D55D0F" w:rsidP="00D55D0F">
      <w:pPr>
        <w:pStyle w:val="NormalnyWeb"/>
        <w:spacing w:before="0" w:beforeAutospacing="0" w:after="0"/>
        <w:rPr>
          <w:bCs/>
          <w:sz w:val="20"/>
        </w:rPr>
      </w:pPr>
      <w:r w:rsidRPr="00D55D0F">
        <w:rPr>
          <w:b/>
          <w:bCs/>
          <w:sz w:val="20"/>
        </w:rPr>
        <w:t xml:space="preserve">xxx/x </w:t>
      </w:r>
      <w:r w:rsidRPr="00D55D0F">
        <w:rPr>
          <w:bCs/>
          <w:sz w:val="20"/>
        </w:rPr>
        <w:t>lub</w:t>
      </w:r>
      <w:r w:rsidRPr="00D55D0F">
        <w:rPr>
          <w:b/>
          <w:bCs/>
          <w:sz w:val="20"/>
        </w:rPr>
        <w:t xml:space="preserve"> xxx </w:t>
      </w:r>
      <w:r w:rsidRPr="00D55D0F">
        <w:rPr>
          <w:bCs/>
          <w:sz w:val="20"/>
        </w:rPr>
        <w:t xml:space="preserve">– działki przed podziałem lub nie podlegające podziałowi </w:t>
      </w:r>
    </w:p>
    <w:p w:rsidR="00D55D0F" w:rsidRPr="00D55D0F" w:rsidRDefault="00D55D0F" w:rsidP="00D55D0F">
      <w:pPr>
        <w:pStyle w:val="NormalnyWeb"/>
        <w:spacing w:before="0" w:beforeAutospacing="0" w:after="0"/>
        <w:ind w:left="1276" w:hanging="1276"/>
        <w:rPr>
          <w:bCs/>
          <w:sz w:val="20"/>
        </w:rPr>
      </w:pPr>
      <w:r w:rsidRPr="00D55D0F">
        <w:rPr>
          <w:bCs/>
          <w:sz w:val="20"/>
        </w:rPr>
        <w:t>(</w:t>
      </w:r>
      <w:r w:rsidRPr="00D55D0F">
        <w:rPr>
          <w:b/>
          <w:bCs/>
          <w:sz w:val="20"/>
        </w:rPr>
        <w:t>xxx/x</w:t>
      </w:r>
      <w:r w:rsidRPr="00D55D0F">
        <w:rPr>
          <w:b/>
          <w:bCs/>
          <w:sz w:val="20"/>
          <w:vertAlign w:val="superscript"/>
        </w:rPr>
        <w:t>*</w:t>
      </w:r>
      <w:r w:rsidRPr="00D55D0F">
        <w:rPr>
          <w:bCs/>
          <w:sz w:val="20"/>
        </w:rPr>
        <w:t xml:space="preserve">)          – działki powstałe w wyniku podziału nieruchomości, leżące </w:t>
      </w:r>
      <w:r w:rsidRPr="00D55D0F">
        <w:rPr>
          <w:sz w:val="20"/>
        </w:rPr>
        <w:t>w liniach rozgraniczających teren niezbędny do realizacji drogi gminnej</w:t>
      </w:r>
    </w:p>
    <w:p w:rsidR="00D55D0F" w:rsidRPr="00D55D0F" w:rsidRDefault="00D55D0F" w:rsidP="00D55D0F">
      <w:pPr>
        <w:pStyle w:val="NormalnyWeb"/>
        <w:spacing w:before="0" w:beforeAutospacing="0" w:after="0"/>
        <w:ind w:left="1276" w:hanging="1276"/>
        <w:rPr>
          <w:sz w:val="20"/>
        </w:rPr>
      </w:pPr>
      <w:r w:rsidRPr="00D55D0F">
        <w:rPr>
          <w:bCs/>
          <w:sz w:val="20"/>
        </w:rPr>
        <w:t xml:space="preserve">(xxx/x)           – działki powstające w wyniku podziału, leżące poza </w:t>
      </w:r>
      <w:r w:rsidRPr="00D55D0F">
        <w:rPr>
          <w:sz w:val="20"/>
        </w:rPr>
        <w:t>liniami  rozgraniczającymi teren niezbędny do realizacji drogi gminnej</w:t>
      </w:r>
    </w:p>
    <w:p w:rsidR="00D55D0F" w:rsidRPr="00D55D0F" w:rsidRDefault="00D55D0F" w:rsidP="00D55D0F">
      <w:pPr>
        <w:pStyle w:val="NormalnyWeb"/>
        <w:spacing w:before="0" w:beforeAutospacing="0" w:after="0"/>
        <w:jc w:val="both"/>
        <w:rPr>
          <w:bCs/>
        </w:rPr>
      </w:pPr>
    </w:p>
    <w:p w:rsidR="00D55D0F" w:rsidRPr="00D55D0F" w:rsidRDefault="00D55D0F" w:rsidP="00D55D0F">
      <w:pPr>
        <w:pStyle w:val="NormalnyWeb"/>
        <w:spacing w:before="0" w:beforeAutospacing="0" w:after="0"/>
        <w:jc w:val="both"/>
        <w:rPr>
          <w:bCs/>
        </w:rPr>
      </w:pPr>
      <w:r w:rsidRPr="00D55D0F">
        <w:rPr>
          <w:bCs/>
        </w:rPr>
        <w:t xml:space="preserve">oraz na działce położonej </w:t>
      </w:r>
      <w:r w:rsidRPr="00D55D0F">
        <w:rPr>
          <w:b/>
          <w:bCs/>
        </w:rPr>
        <w:t>poza liniami rozgraniczającymi</w:t>
      </w:r>
      <w:r w:rsidRPr="00D55D0F">
        <w:rPr>
          <w:b/>
        </w:rPr>
        <w:t xml:space="preserve"> teren</w:t>
      </w:r>
      <w:r w:rsidRPr="00D55D0F">
        <w:t xml:space="preserve"> niezbędny do realizacji drogi gminnej, </w:t>
      </w:r>
      <w:r w:rsidRPr="00D55D0F">
        <w:rPr>
          <w:bCs/>
        </w:rPr>
        <w:t xml:space="preserve"> na której przewidziano przebudowę drogi innej kategorii:</w:t>
      </w:r>
    </w:p>
    <w:p w:rsidR="00D55D0F" w:rsidRPr="00D55D0F" w:rsidRDefault="00D55D0F" w:rsidP="00D55D0F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 w:rsidRPr="00D55D0F">
        <w:rPr>
          <w:bCs/>
        </w:rPr>
        <w:t xml:space="preserve">ew. nr: </w:t>
      </w:r>
      <w:r w:rsidRPr="00D55D0F">
        <w:rPr>
          <w:b/>
          <w:bCs/>
        </w:rPr>
        <w:t xml:space="preserve">444 </w:t>
      </w:r>
      <w:r w:rsidRPr="00D55D0F">
        <w:rPr>
          <w:bCs/>
          <w:u w:val="single"/>
        </w:rPr>
        <w:t>obręb 0004, Dzięcioły, jednostka ew. Tłuszcz – obszar wiejski</w:t>
      </w:r>
    </w:p>
    <w:p w:rsidR="00351B08" w:rsidRPr="00D55D0F" w:rsidRDefault="00351B08" w:rsidP="00AA33C5">
      <w:pPr>
        <w:pStyle w:val="NormalnyWeb"/>
        <w:spacing w:before="0" w:beforeAutospacing="0" w:after="0"/>
        <w:jc w:val="both"/>
        <w:rPr>
          <w:bCs/>
        </w:rPr>
      </w:pPr>
    </w:p>
    <w:p w:rsidR="00A87C42" w:rsidRPr="00D55D0F" w:rsidRDefault="0079090C" w:rsidP="00A87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Od decyzji przysługuje odwołanie do Wojewody Mazowieckiego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>za pośrednictwem organu wydającego decyzję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- Starosty Wołomińskiego, 05-2</w:t>
      </w:r>
      <w:r w:rsidR="00AB637E" w:rsidRPr="00D55D0F">
        <w:rPr>
          <w:rFonts w:ascii="Times New Roman" w:hAnsi="Times New Roman" w:cs="Times New Roman"/>
          <w:sz w:val="24"/>
          <w:szCs w:val="24"/>
        </w:rPr>
        <w:t>00 Wołomin, ul. Prądzyńskiego 3</w:t>
      </w:r>
      <w:r w:rsidRPr="00D55D0F">
        <w:rPr>
          <w:rFonts w:ascii="Times New Roman" w:hAnsi="Times New Roman" w:cs="Times New Roman"/>
          <w:sz w:val="24"/>
          <w:szCs w:val="24"/>
        </w:rPr>
        <w:t xml:space="preserve">, w terminie 14 dni od dnia uznania obwieszczenia za doręczone w trybie art. 49  ustawy z dnia 14 czerwca 1960r. - Kodeks postępowania administracyjnego </w:t>
      </w:r>
      <w:r w:rsidR="00A87C42" w:rsidRPr="00D55D0F">
        <w:rPr>
          <w:rFonts w:ascii="Times New Roman" w:hAnsi="Times New Roman" w:cs="Times New Roman"/>
          <w:sz w:val="24"/>
          <w:szCs w:val="24"/>
        </w:rPr>
        <w:t>(Dz. U. z 201</w:t>
      </w:r>
      <w:r w:rsidR="00D55D0F">
        <w:rPr>
          <w:rFonts w:ascii="Times New Roman" w:hAnsi="Times New Roman" w:cs="Times New Roman"/>
          <w:sz w:val="24"/>
          <w:szCs w:val="24"/>
        </w:rPr>
        <w:t>6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="00A87C42" w:rsidRPr="00D55D0F">
        <w:rPr>
          <w:rFonts w:ascii="Times New Roman" w:hAnsi="Times New Roman" w:cs="Times New Roman"/>
          <w:sz w:val="24"/>
          <w:szCs w:val="24"/>
        </w:rPr>
        <w:t>r.</w:t>
      </w:r>
      <w:r w:rsidR="00F66AE2" w:rsidRPr="00D55D0F">
        <w:rPr>
          <w:rFonts w:ascii="Times New Roman" w:hAnsi="Times New Roman" w:cs="Times New Roman"/>
          <w:sz w:val="24"/>
          <w:szCs w:val="24"/>
        </w:rPr>
        <w:t>,</w:t>
      </w:r>
      <w:r w:rsidR="00A87C42" w:rsidRPr="00D55D0F">
        <w:rPr>
          <w:rFonts w:ascii="Times New Roman" w:hAnsi="Times New Roman" w:cs="Times New Roman"/>
          <w:sz w:val="24"/>
          <w:szCs w:val="24"/>
        </w:rPr>
        <w:t xml:space="preserve"> poz. 2</w:t>
      </w:r>
      <w:r w:rsidR="00D55D0F">
        <w:rPr>
          <w:rFonts w:ascii="Times New Roman" w:hAnsi="Times New Roman" w:cs="Times New Roman"/>
          <w:sz w:val="24"/>
          <w:szCs w:val="24"/>
        </w:rPr>
        <w:t>3</w:t>
      </w:r>
      <w:r w:rsidR="00A87C42" w:rsidRPr="00D55D0F">
        <w:rPr>
          <w:rFonts w:ascii="Times New Roman" w:hAnsi="Times New Roman" w:cs="Times New Roman"/>
          <w:sz w:val="24"/>
          <w:szCs w:val="24"/>
        </w:rPr>
        <w:t>).</w:t>
      </w:r>
    </w:p>
    <w:p w:rsidR="009A1451" w:rsidRPr="00D55D0F" w:rsidRDefault="009A1451" w:rsidP="00D34088">
      <w:pPr>
        <w:pStyle w:val="NormalnyWeb"/>
        <w:spacing w:before="0" w:beforeAutospacing="0" w:after="0"/>
        <w:jc w:val="both"/>
      </w:pPr>
    </w:p>
    <w:p w:rsidR="009A1451" w:rsidRPr="00D55D0F" w:rsidRDefault="009A1451" w:rsidP="009A1451">
      <w:pPr>
        <w:pStyle w:val="NormalnyWeb"/>
        <w:spacing w:before="0" w:beforeAutospacing="0" w:after="0"/>
        <w:jc w:val="both"/>
      </w:pPr>
      <w:r w:rsidRPr="00D55D0F">
        <w:t xml:space="preserve">Z treścią decyzji można zapoznać się w Starostwie Powiatowym w Wołominie ul. Prądzyńskiego 3 Wydział Budownictwa, parter, pokój nr </w:t>
      </w:r>
      <w:r w:rsidR="00D55D0F">
        <w:t>6</w:t>
      </w:r>
      <w:r w:rsidRPr="00D55D0F">
        <w:t xml:space="preserve"> w godzinach przyjęć interesantów  tj. pn</w:t>
      </w:r>
      <w:r w:rsidR="00D55D0F">
        <w:t>.</w:t>
      </w:r>
      <w:r w:rsidRPr="00D55D0F">
        <w:t xml:space="preserve"> 9-17, wt</w:t>
      </w:r>
      <w:r w:rsidR="00D55D0F">
        <w:t>.</w:t>
      </w:r>
      <w:r w:rsidRPr="00D55D0F">
        <w:t xml:space="preserve"> 12-16, śr</w:t>
      </w:r>
      <w:r w:rsidR="00D55D0F">
        <w:t>.</w:t>
      </w:r>
      <w:r w:rsidRPr="00D55D0F">
        <w:t xml:space="preserve"> 8-16, czw</w:t>
      </w:r>
      <w:r w:rsidR="00D55D0F">
        <w:t xml:space="preserve">. </w:t>
      </w:r>
      <w:r w:rsidRPr="00D55D0F">
        <w:t>12-16, pt</w:t>
      </w:r>
      <w:r w:rsidR="00D55D0F">
        <w:t>.</w:t>
      </w:r>
      <w:r w:rsidRPr="00D55D0F">
        <w:t xml:space="preserve"> 8-16</w:t>
      </w:r>
      <w:r w:rsidR="00E14A99" w:rsidRPr="00D55D0F">
        <w:t>.</w:t>
      </w:r>
    </w:p>
    <w:sectPr w:rsidR="009A1451" w:rsidRPr="00D55D0F" w:rsidSect="00D55D0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73BEA"/>
    <w:rsid w:val="002E737B"/>
    <w:rsid w:val="00351B08"/>
    <w:rsid w:val="003573D0"/>
    <w:rsid w:val="003653C7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82C78"/>
    <w:rsid w:val="005D1CF0"/>
    <w:rsid w:val="006257F3"/>
    <w:rsid w:val="006300C3"/>
    <w:rsid w:val="00630B27"/>
    <w:rsid w:val="0063450A"/>
    <w:rsid w:val="0063663C"/>
    <w:rsid w:val="00651BE3"/>
    <w:rsid w:val="0068304C"/>
    <w:rsid w:val="006C343B"/>
    <w:rsid w:val="006E5F19"/>
    <w:rsid w:val="007208D4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8029D7"/>
    <w:rsid w:val="0080363B"/>
    <w:rsid w:val="00803EF9"/>
    <w:rsid w:val="00820480"/>
    <w:rsid w:val="00833D1C"/>
    <w:rsid w:val="00843704"/>
    <w:rsid w:val="00855F0B"/>
    <w:rsid w:val="0085605A"/>
    <w:rsid w:val="008A4082"/>
    <w:rsid w:val="008E01B4"/>
    <w:rsid w:val="008F5F29"/>
    <w:rsid w:val="008F7864"/>
    <w:rsid w:val="009048FD"/>
    <w:rsid w:val="0091489B"/>
    <w:rsid w:val="009276B7"/>
    <w:rsid w:val="00934882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E32DA"/>
    <w:rsid w:val="009E782A"/>
    <w:rsid w:val="00A14031"/>
    <w:rsid w:val="00A23194"/>
    <w:rsid w:val="00A25DE4"/>
    <w:rsid w:val="00A43CC6"/>
    <w:rsid w:val="00A60950"/>
    <w:rsid w:val="00A839EF"/>
    <w:rsid w:val="00A87C42"/>
    <w:rsid w:val="00AA33C5"/>
    <w:rsid w:val="00AB276F"/>
    <w:rsid w:val="00AB48EF"/>
    <w:rsid w:val="00AB637E"/>
    <w:rsid w:val="00AC32CA"/>
    <w:rsid w:val="00AE2B0D"/>
    <w:rsid w:val="00AE4E51"/>
    <w:rsid w:val="00AE6BAD"/>
    <w:rsid w:val="00B17707"/>
    <w:rsid w:val="00B264AC"/>
    <w:rsid w:val="00B27540"/>
    <w:rsid w:val="00B31B0C"/>
    <w:rsid w:val="00B44708"/>
    <w:rsid w:val="00B660C3"/>
    <w:rsid w:val="00B77105"/>
    <w:rsid w:val="00B8650E"/>
    <w:rsid w:val="00BB0414"/>
    <w:rsid w:val="00BB3DF2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F501A"/>
    <w:rsid w:val="00E14A99"/>
    <w:rsid w:val="00E338CA"/>
    <w:rsid w:val="00E456E0"/>
    <w:rsid w:val="00E66BFE"/>
    <w:rsid w:val="00E7343A"/>
    <w:rsid w:val="00EB2FCE"/>
    <w:rsid w:val="00EB547E"/>
    <w:rsid w:val="00EB6C95"/>
    <w:rsid w:val="00EC7761"/>
    <w:rsid w:val="00ED2CAD"/>
    <w:rsid w:val="00F25B65"/>
    <w:rsid w:val="00F348D9"/>
    <w:rsid w:val="00F66AE2"/>
    <w:rsid w:val="00FA7E09"/>
    <w:rsid w:val="00FB74E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2015-10-21T14:38:00Z</cp:lastPrinted>
  <dcterms:created xsi:type="dcterms:W3CDTF">2016-01-12T09:02:00Z</dcterms:created>
  <dcterms:modified xsi:type="dcterms:W3CDTF">2016-01-12T09:12:00Z</dcterms:modified>
</cp:coreProperties>
</file>